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C9CA" w14:textId="6D01F481" w:rsidR="006C3B39" w:rsidRPr="00164296" w:rsidRDefault="002F7FA2" w:rsidP="00164296">
      <w:pPr>
        <w:rPr>
          <w:color w:val="0070C0"/>
          <w:sz w:val="32"/>
          <w:szCs w:val="32"/>
        </w:rPr>
      </w:pPr>
      <w:r w:rsidRPr="00164296">
        <w:rPr>
          <w:color w:val="0070C0"/>
          <w:sz w:val="32"/>
          <w:szCs w:val="32"/>
        </w:rPr>
        <w:t xml:space="preserve">Geochemical data on rock weathering and nutrient cycling </w:t>
      </w:r>
      <w:r w:rsidR="00C31F70" w:rsidRPr="00164296">
        <w:rPr>
          <w:color w:val="0070C0"/>
          <w:sz w:val="32"/>
          <w:szCs w:val="32"/>
        </w:rPr>
        <w:t>along an</w:t>
      </w:r>
      <w:r w:rsidRPr="00164296">
        <w:rPr>
          <w:color w:val="0070C0"/>
          <w:sz w:val="32"/>
          <w:szCs w:val="32"/>
        </w:rPr>
        <w:t xml:space="preserve"> erodosequence</w:t>
      </w:r>
    </w:p>
    <w:p w14:paraId="53373564" w14:textId="1726885A" w:rsidR="00EF1BBA" w:rsidRPr="002661AC" w:rsidRDefault="006C3B39" w:rsidP="006C3B39">
      <w:pPr>
        <w:pStyle w:val="Title"/>
        <w:rPr>
          <w:sz w:val="28"/>
        </w:rPr>
      </w:pPr>
      <w:r w:rsidRPr="002661AC">
        <w:rPr>
          <w:sz w:val="28"/>
        </w:rPr>
        <w:t>(http</w:t>
      </w:r>
      <w:r w:rsidR="00304A88">
        <w:rPr>
          <w:sz w:val="28"/>
        </w:rPr>
        <w:t>s</w:t>
      </w:r>
      <w:r w:rsidRPr="002661AC">
        <w:rPr>
          <w:sz w:val="28"/>
        </w:rPr>
        <w:t>://doi.org/will be provided)</w:t>
      </w:r>
      <w:r w:rsidR="00702763" w:rsidRPr="002661AC">
        <w:rPr>
          <w:sz w:val="22"/>
          <w:szCs w:val="28"/>
        </w:rPr>
        <w:t xml:space="preserve"> </w:t>
      </w:r>
    </w:p>
    <w:p w14:paraId="71E3AED4" w14:textId="77777777" w:rsidR="002F7FA2" w:rsidRPr="002F7FA2" w:rsidRDefault="002F7FA2" w:rsidP="002F7FA2">
      <w:pPr>
        <w:ind w:left="360"/>
        <w:rPr>
          <w:b/>
          <w:lang w:val="en-US"/>
        </w:rPr>
      </w:pPr>
      <w:r w:rsidRPr="002F7FA2">
        <w:rPr>
          <w:b/>
          <w:lang w:val="en-US"/>
        </w:rPr>
        <w:t>Friedhelm von Blanckenburg</w:t>
      </w:r>
      <w:r w:rsidRPr="002F7FA2">
        <w:rPr>
          <w:b/>
          <w:vertAlign w:val="superscript"/>
          <w:lang w:val="en-US"/>
        </w:rPr>
        <w:t>1,2,</w:t>
      </w:r>
      <w:r w:rsidRPr="002F7FA2">
        <w:rPr>
          <w:b/>
          <w:lang w:val="en-US"/>
        </w:rPr>
        <w:t>*; Jan A. Schuessler</w:t>
      </w:r>
      <w:r w:rsidRPr="002F7FA2">
        <w:rPr>
          <w:b/>
          <w:vertAlign w:val="superscript"/>
          <w:lang w:val="en-US"/>
        </w:rPr>
        <w:t>1,3</w:t>
      </w:r>
      <w:r w:rsidRPr="002F7FA2">
        <w:rPr>
          <w:b/>
          <w:lang w:val="en-US"/>
        </w:rPr>
        <w:t>; Julien Bouchez</w:t>
      </w:r>
      <w:r w:rsidRPr="002F7FA2">
        <w:rPr>
          <w:b/>
          <w:vertAlign w:val="superscript"/>
          <w:lang w:val="en-US"/>
        </w:rPr>
        <w:t>1,4</w:t>
      </w:r>
      <w:r w:rsidRPr="002F7FA2">
        <w:rPr>
          <w:b/>
          <w:lang w:val="en-US"/>
        </w:rPr>
        <w:t>; Patrick J. Frings</w:t>
      </w:r>
      <w:r w:rsidRPr="002F7FA2">
        <w:rPr>
          <w:b/>
          <w:vertAlign w:val="superscript"/>
          <w:lang w:val="en-US"/>
        </w:rPr>
        <w:t>1</w:t>
      </w:r>
      <w:r w:rsidRPr="002F7FA2">
        <w:rPr>
          <w:b/>
          <w:lang w:val="en-US"/>
        </w:rPr>
        <w:t>; David Uhlig</w:t>
      </w:r>
      <w:r w:rsidRPr="002F7FA2">
        <w:rPr>
          <w:b/>
          <w:vertAlign w:val="superscript"/>
          <w:lang w:val="en-US"/>
        </w:rPr>
        <w:t>1,5</w:t>
      </w:r>
      <w:r w:rsidRPr="002F7FA2">
        <w:rPr>
          <w:b/>
          <w:lang w:val="en-US"/>
        </w:rPr>
        <w:t>; Marcus Oelze</w:t>
      </w:r>
      <w:r w:rsidRPr="002F7FA2">
        <w:rPr>
          <w:b/>
          <w:vertAlign w:val="superscript"/>
          <w:lang w:val="en-US"/>
        </w:rPr>
        <w:t>1</w:t>
      </w:r>
      <w:r w:rsidRPr="002F7FA2">
        <w:rPr>
          <w:b/>
          <w:lang w:val="en-US"/>
        </w:rPr>
        <w:t>; Daniel A. Frick</w:t>
      </w:r>
      <w:r w:rsidRPr="002F7FA2">
        <w:rPr>
          <w:b/>
          <w:vertAlign w:val="superscript"/>
          <w:lang w:val="en-US"/>
        </w:rPr>
        <w:t>1</w:t>
      </w:r>
      <w:r w:rsidRPr="002F7FA2">
        <w:rPr>
          <w:b/>
          <w:lang w:val="en-US"/>
        </w:rPr>
        <w:t>; Tilak Hewawasam</w:t>
      </w:r>
      <w:r w:rsidRPr="002F7FA2">
        <w:rPr>
          <w:b/>
          <w:vertAlign w:val="superscript"/>
          <w:lang w:val="en-US"/>
        </w:rPr>
        <w:t>6</w:t>
      </w:r>
      <w:r w:rsidRPr="002F7FA2">
        <w:rPr>
          <w:b/>
          <w:lang w:val="en-US"/>
        </w:rPr>
        <w:t>; Jeannie Dixon</w:t>
      </w:r>
      <w:r w:rsidRPr="002F7FA2">
        <w:rPr>
          <w:b/>
          <w:vertAlign w:val="superscript"/>
          <w:lang w:val="en-US"/>
        </w:rPr>
        <w:t>7</w:t>
      </w:r>
      <w:r w:rsidRPr="002F7FA2">
        <w:rPr>
          <w:b/>
          <w:lang w:val="en-US"/>
        </w:rPr>
        <w:t>; Kevin Norton</w:t>
      </w:r>
      <w:r w:rsidRPr="002F7FA2">
        <w:rPr>
          <w:b/>
          <w:vertAlign w:val="superscript"/>
          <w:lang w:val="en-US"/>
        </w:rPr>
        <w:t>8</w:t>
      </w:r>
    </w:p>
    <w:p w14:paraId="7CF5B33D" w14:textId="7215E085" w:rsidR="002F7FA2" w:rsidRPr="002F7FA2" w:rsidRDefault="00532859" w:rsidP="002F7FA2">
      <w:pPr>
        <w:pStyle w:val="ListParagraph"/>
        <w:numPr>
          <w:ilvl w:val="0"/>
          <w:numId w:val="18"/>
        </w:numPr>
        <w:rPr>
          <w:i/>
          <w:iCs/>
          <w:sz w:val="20"/>
          <w:lang w:val="en-GB"/>
        </w:rPr>
      </w:pPr>
      <w:r w:rsidRPr="002F7FA2">
        <w:rPr>
          <w:i/>
          <w:sz w:val="20"/>
          <w:vertAlign w:val="superscript"/>
          <w:lang w:val="es-CO"/>
        </w:rPr>
        <w:t xml:space="preserve"> </w:t>
      </w:r>
      <w:r w:rsidR="002F7FA2" w:rsidRPr="002F7FA2">
        <w:rPr>
          <w:i/>
          <w:iCs/>
          <w:sz w:val="20"/>
          <w:lang w:val="en-GB"/>
        </w:rPr>
        <w:t>GFZ German Research Centre for Geosciences, Section Earth Surface Geochemistry, Telegrafenberg, 14473 Potsdam, Germany</w:t>
      </w:r>
    </w:p>
    <w:p w14:paraId="78EA15C8" w14:textId="4C534C58" w:rsidR="002F7FA2" w:rsidRPr="002F7FA2" w:rsidRDefault="002F7FA2" w:rsidP="002F7FA2">
      <w:pPr>
        <w:pStyle w:val="ListParagraph"/>
        <w:numPr>
          <w:ilvl w:val="0"/>
          <w:numId w:val="18"/>
        </w:numPr>
        <w:rPr>
          <w:i/>
          <w:iCs/>
          <w:sz w:val="20"/>
          <w:lang w:val="en-GB"/>
        </w:rPr>
      </w:pPr>
      <w:r w:rsidRPr="002F7FA2">
        <w:rPr>
          <w:i/>
          <w:iCs/>
          <w:sz w:val="20"/>
          <w:lang w:val="en-GB"/>
        </w:rPr>
        <w:t>also at: Freie Universität Berlin, Institute of Geological Sciences, Malteserstr. 74-100, 12249 Berlin, Germany</w:t>
      </w:r>
    </w:p>
    <w:p w14:paraId="475285C7" w14:textId="32A4B9E4" w:rsidR="002F7FA2" w:rsidRPr="002F7FA2" w:rsidRDefault="002F7FA2" w:rsidP="002F7FA2">
      <w:pPr>
        <w:pStyle w:val="ListParagraph"/>
        <w:numPr>
          <w:ilvl w:val="0"/>
          <w:numId w:val="18"/>
        </w:numPr>
        <w:rPr>
          <w:i/>
          <w:iCs/>
          <w:sz w:val="20"/>
          <w:lang w:val="en-US"/>
        </w:rPr>
      </w:pPr>
      <w:r w:rsidRPr="002F7FA2">
        <w:rPr>
          <w:i/>
          <w:iCs/>
          <w:sz w:val="20"/>
          <w:lang w:val="en-US"/>
        </w:rPr>
        <w:t>present address: Thermo Fisher Scientific, Hanna-Kunath-Str. 11, 28199 Bremen, Germany</w:t>
      </w:r>
    </w:p>
    <w:p w14:paraId="43E30154" w14:textId="346A2A33" w:rsidR="002F7FA2" w:rsidRPr="002F7FA2" w:rsidRDefault="002F7FA2" w:rsidP="002F7FA2">
      <w:pPr>
        <w:pStyle w:val="ListParagraph"/>
        <w:numPr>
          <w:ilvl w:val="0"/>
          <w:numId w:val="18"/>
        </w:numPr>
        <w:rPr>
          <w:i/>
          <w:iCs/>
          <w:sz w:val="20"/>
          <w:lang w:val="en-US"/>
        </w:rPr>
      </w:pPr>
      <w:r w:rsidRPr="002F7FA2">
        <w:rPr>
          <w:i/>
          <w:iCs/>
          <w:sz w:val="20"/>
          <w:lang w:val="en-US"/>
        </w:rPr>
        <w:t xml:space="preserve">present address: </w:t>
      </w:r>
      <w:r w:rsidR="0012681A">
        <w:rPr>
          <w:i/>
          <w:iCs/>
          <w:sz w:val="20"/>
          <w:lang w:val="en-US"/>
        </w:rPr>
        <w:t xml:space="preserve">Université de Paris, </w:t>
      </w:r>
      <w:r w:rsidRPr="002F7FA2">
        <w:rPr>
          <w:i/>
          <w:iCs/>
          <w:sz w:val="20"/>
          <w:lang w:val="en-US"/>
        </w:rPr>
        <w:t xml:space="preserve">Institut de </w:t>
      </w:r>
      <w:r w:rsidR="0012681A">
        <w:rPr>
          <w:i/>
          <w:iCs/>
          <w:sz w:val="20"/>
          <w:lang w:val="en-US"/>
        </w:rPr>
        <w:t>p</w:t>
      </w:r>
      <w:r w:rsidRPr="002F7FA2">
        <w:rPr>
          <w:i/>
          <w:iCs/>
          <w:sz w:val="20"/>
          <w:lang w:val="en-US"/>
        </w:rPr>
        <w:t xml:space="preserve">hysique du </w:t>
      </w:r>
      <w:r w:rsidR="0012681A">
        <w:rPr>
          <w:i/>
          <w:iCs/>
          <w:sz w:val="20"/>
          <w:lang w:val="en-US"/>
        </w:rPr>
        <w:t>g</w:t>
      </w:r>
      <w:r w:rsidRPr="002F7FA2">
        <w:rPr>
          <w:i/>
          <w:iCs/>
          <w:sz w:val="20"/>
          <w:lang w:val="en-US"/>
        </w:rPr>
        <w:t xml:space="preserve">lobe de Paris, </w:t>
      </w:r>
      <w:r w:rsidR="0012681A">
        <w:rPr>
          <w:i/>
          <w:iCs/>
          <w:sz w:val="20"/>
          <w:lang w:val="en-US"/>
        </w:rPr>
        <w:t>F-75005</w:t>
      </w:r>
      <w:r w:rsidR="0012681A" w:rsidRPr="002F7FA2">
        <w:rPr>
          <w:i/>
          <w:iCs/>
          <w:sz w:val="20"/>
          <w:lang w:val="en-US"/>
        </w:rPr>
        <w:t xml:space="preserve"> </w:t>
      </w:r>
      <w:r w:rsidRPr="002F7FA2">
        <w:rPr>
          <w:i/>
          <w:iCs/>
          <w:sz w:val="20"/>
          <w:lang w:val="en-US"/>
        </w:rPr>
        <w:t>Paris, France</w:t>
      </w:r>
    </w:p>
    <w:p w14:paraId="76B6CBC7" w14:textId="4A6ECD4B" w:rsidR="002F7FA2" w:rsidRPr="002F7FA2" w:rsidRDefault="002F7FA2" w:rsidP="002F7FA2">
      <w:pPr>
        <w:pStyle w:val="ListParagraph"/>
        <w:numPr>
          <w:ilvl w:val="0"/>
          <w:numId w:val="18"/>
        </w:numPr>
        <w:rPr>
          <w:i/>
          <w:iCs/>
          <w:sz w:val="20"/>
          <w:lang w:val="en-GB"/>
        </w:rPr>
      </w:pPr>
      <w:r w:rsidRPr="002F7FA2">
        <w:rPr>
          <w:i/>
          <w:iCs/>
          <w:sz w:val="20"/>
          <w:lang w:val="en-GB"/>
        </w:rPr>
        <w:t>present address: Institute of Bio- and Geosciences (IBG-3) Agrosphere, Forschungszentrum Jülich</w:t>
      </w:r>
      <w:r w:rsidR="00C31F70">
        <w:rPr>
          <w:i/>
          <w:iCs/>
          <w:sz w:val="20"/>
          <w:lang w:val="en-GB"/>
        </w:rPr>
        <w:t xml:space="preserve"> GmbH</w:t>
      </w:r>
      <w:r w:rsidRPr="002F7FA2">
        <w:rPr>
          <w:i/>
          <w:iCs/>
          <w:sz w:val="20"/>
          <w:lang w:val="en-GB"/>
        </w:rPr>
        <w:t xml:space="preserve">, Wilhelm-Johnen-Str, 52425 Jülich, Germany </w:t>
      </w:r>
    </w:p>
    <w:p w14:paraId="5DB49072" w14:textId="466F270F" w:rsidR="002F7FA2" w:rsidRPr="002F7FA2" w:rsidRDefault="002F7FA2" w:rsidP="002F7FA2">
      <w:pPr>
        <w:pStyle w:val="ListParagraph"/>
        <w:numPr>
          <w:ilvl w:val="0"/>
          <w:numId w:val="18"/>
        </w:numPr>
        <w:rPr>
          <w:i/>
          <w:iCs/>
          <w:sz w:val="20"/>
          <w:lang w:val="en-GB"/>
        </w:rPr>
      </w:pPr>
      <w:r w:rsidRPr="002F7FA2">
        <w:rPr>
          <w:i/>
          <w:iCs/>
          <w:sz w:val="20"/>
          <w:lang w:val="en-GB"/>
        </w:rPr>
        <w:t>Department of Geography, Center for Environmental Studies (CES), University of Peradeniya, 20400, Sri Lanka</w:t>
      </w:r>
    </w:p>
    <w:p w14:paraId="731648B1" w14:textId="313A4C75" w:rsidR="002F7FA2" w:rsidRPr="002F7FA2" w:rsidRDefault="002F7FA2" w:rsidP="002F7FA2">
      <w:pPr>
        <w:pStyle w:val="ListParagraph"/>
        <w:numPr>
          <w:ilvl w:val="0"/>
          <w:numId w:val="18"/>
        </w:numPr>
        <w:rPr>
          <w:i/>
          <w:iCs/>
          <w:sz w:val="20"/>
          <w:lang w:val="en-US"/>
        </w:rPr>
      </w:pPr>
      <w:r w:rsidRPr="002F7FA2">
        <w:rPr>
          <w:i/>
          <w:iCs/>
          <w:sz w:val="20"/>
          <w:lang w:val="en-US"/>
        </w:rPr>
        <w:t>Department of Earth Sciences, Montana State University, Bozeman, Montana 59717, USA</w:t>
      </w:r>
    </w:p>
    <w:p w14:paraId="32FB076E" w14:textId="297658F9" w:rsidR="00E33682" w:rsidRPr="002F7FA2" w:rsidRDefault="002F7FA2" w:rsidP="00E33682">
      <w:pPr>
        <w:pStyle w:val="ListParagraph"/>
        <w:numPr>
          <w:ilvl w:val="0"/>
          <w:numId w:val="18"/>
        </w:numPr>
        <w:rPr>
          <w:rStyle w:val="citationtext"/>
          <w:i/>
          <w:iCs/>
          <w:sz w:val="20"/>
          <w:lang w:val="en-US"/>
        </w:rPr>
      </w:pPr>
      <w:r w:rsidRPr="002F7FA2">
        <w:rPr>
          <w:i/>
          <w:iCs/>
          <w:sz w:val="20"/>
          <w:lang w:val="en-US"/>
        </w:rPr>
        <w:t>School of Geography, Environment and Earth Sciences, Victoria University of Wellington, New Zealand</w:t>
      </w:r>
    </w:p>
    <w:p w14:paraId="104E95FF" w14:textId="77777777" w:rsidR="00F35346" w:rsidRPr="00164296" w:rsidRDefault="00393C9D" w:rsidP="00BE2C01">
      <w:pPr>
        <w:pStyle w:val="Heading1"/>
        <w:rPr>
          <w:rStyle w:val="citationtext"/>
          <w:rFonts w:asciiTheme="minorHAnsi" w:hAnsiTheme="minorHAnsi" w:cstheme="minorHAnsi"/>
          <w:sz w:val="24"/>
          <w:szCs w:val="24"/>
        </w:rPr>
      </w:pPr>
      <w:bookmarkStart w:id="0" w:name="_Toc45695063"/>
      <w:r w:rsidRPr="00164296">
        <w:rPr>
          <w:rStyle w:val="citationtext"/>
          <w:rFonts w:asciiTheme="minorHAnsi" w:hAnsiTheme="minorHAnsi" w:cstheme="minorHAnsi"/>
          <w:sz w:val="24"/>
          <w:szCs w:val="24"/>
        </w:rPr>
        <w:t>Licence</w:t>
      </w:r>
      <w:bookmarkEnd w:id="0"/>
      <w:r w:rsidRPr="00164296">
        <w:rPr>
          <w:rStyle w:val="citationtext"/>
          <w:rFonts w:asciiTheme="minorHAnsi" w:hAnsiTheme="minorHAnsi" w:cstheme="minorHAnsi"/>
          <w:sz w:val="24"/>
          <w:szCs w:val="24"/>
        </w:rPr>
        <w:t xml:space="preserve"> </w:t>
      </w:r>
    </w:p>
    <w:p w14:paraId="4D809C4A" w14:textId="4E6C1567" w:rsidR="00F7737D" w:rsidRPr="00F7737D" w:rsidRDefault="008B4D55" w:rsidP="00BE2C01">
      <w:pPr>
        <w:spacing w:before="120" w:after="0"/>
        <w:rPr>
          <w:sz w:val="24"/>
          <w:lang w:val="en-US"/>
        </w:rPr>
      </w:pPr>
      <w:hyperlink r:id="rId8" w:history="1">
        <w:r w:rsidR="00F35346" w:rsidRPr="00F7737D">
          <w:rPr>
            <w:rStyle w:val="Hyperlink"/>
            <w:color w:val="000000" w:themeColor="text1"/>
            <w:sz w:val="22"/>
          </w:rPr>
          <w:t>Creative Commons Attribution 4.0 International License</w:t>
        </w:r>
      </w:hyperlink>
      <w:r w:rsidR="00F35346" w:rsidRPr="00F7737D">
        <w:rPr>
          <w:sz w:val="24"/>
          <w:lang w:val="en-US"/>
        </w:rPr>
        <w:t xml:space="preserve"> (CC BY 4.0)</w:t>
      </w:r>
      <w:r w:rsidR="00BE2C01">
        <w:rPr>
          <w:sz w:val="24"/>
          <w:lang w:val="en-US"/>
        </w:rPr>
        <w:tab/>
      </w:r>
      <w:r w:rsidR="00BE2C01" w:rsidRPr="009866D9">
        <w:rPr>
          <w:rFonts w:cstheme="minorHAnsi"/>
          <w:noProof/>
          <w:lang w:val="fr-FR" w:eastAsia="fr-FR"/>
        </w:rPr>
        <w:drawing>
          <wp:inline distT="0" distB="0" distL="0" distR="0" wp14:anchorId="237DE7C9" wp14:editId="01E55968">
            <wp:extent cx="638175" cy="226189"/>
            <wp:effectExtent l="0" t="0" r="0" b="2540"/>
            <wp:docPr id="2" name="Grafik 2" descr="C:\Users\Kirsten\AppData\Local\Microsoft\Windows\INetCache\Content.Word\cc-by.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rsten\AppData\Local\Microsoft\Windows\INetCache\Content.Word\cc-b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205" cy="241086"/>
                    </a:xfrm>
                    <a:prstGeom prst="rect">
                      <a:avLst/>
                    </a:prstGeom>
                    <a:noFill/>
                    <a:ln>
                      <a:noFill/>
                    </a:ln>
                  </pic:spPr>
                </pic:pic>
              </a:graphicData>
            </a:graphic>
          </wp:inline>
        </w:drawing>
      </w:r>
    </w:p>
    <w:p w14:paraId="402C0DDD" w14:textId="6011C398" w:rsidR="00CF5F88" w:rsidRPr="00164296" w:rsidRDefault="00BE2C01" w:rsidP="00BE2C01">
      <w:pPr>
        <w:pStyle w:val="Heading1"/>
        <w:rPr>
          <w:rFonts w:asciiTheme="minorHAnsi" w:hAnsiTheme="minorHAnsi" w:cstheme="minorHAnsi"/>
          <w:sz w:val="24"/>
          <w:szCs w:val="24"/>
        </w:rPr>
      </w:pPr>
      <w:bookmarkStart w:id="1" w:name="_Toc45695064"/>
      <w:r w:rsidRPr="00164296">
        <w:rPr>
          <w:rFonts w:asciiTheme="minorHAnsi" w:hAnsiTheme="minorHAnsi" w:cstheme="minorHAnsi"/>
          <w:sz w:val="24"/>
          <w:szCs w:val="24"/>
        </w:rPr>
        <w:t>C</w:t>
      </w:r>
      <w:r w:rsidR="00393C9D" w:rsidRPr="00164296">
        <w:rPr>
          <w:rFonts w:asciiTheme="minorHAnsi" w:hAnsiTheme="minorHAnsi" w:cstheme="minorHAnsi"/>
          <w:sz w:val="24"/>
          <w:szCs w:val="24"/>
        </w:rPr>
        <w:t>itation</w:t>
      </w:r>
      <w:bookmarkEnd w:id="1"/>
    </w:p>
    <w:p w14:paraId="1A51D3A6" w14:textId="67E1A9D0" w:rsidR="005D5383" w:rsidRPr="00493313" w:rsidRDefault="005D5383" w:rsidP="005D5383">
      <w:pPr>
        <w:rPr>
          <w:b/>
          <w:color w:val="000000" w:themeColor="text1"/>
          <w:lang w:val="en-GB"/>
        </w:rPr>
      </w:pPr>
      <w:r w:rsidRPr="00493313">
        <w:rPr>
          <w:b/>
          <w:color w:val="000000" w:themeColor="text1"/>
          <w:lang w:val="en-GB"/>
        </w:rPr>
        <w:t xml:space="preserve">When using this data please cite </w:t>
      </w:r>
      <w:r w:rsidRPr="00493313">
        <w:rPr>
          <w:bCs/>
          <w:color w:val="000000" w:themeColor="text1"/>
          <w:lang w:val="en-GB"/>
        </w:rPr>
        <w:t xml:space="preserve">Friedhelm von Blanckenburg; Jan A. Schuessler; Julien Bouchez; Patrick J. Frings; David Uhlig; Marcus Oelze; Daniel A. Frick; Tilak Hewawasam; Jeannie Dixon; Kevin Norton. Geochemical data on rock weathering </w:t>
      </w:r>
      <w:r w:rsidR="00C31F70" w:rsidRPr="00493313">
        <w:rPr>
          <w:bCs/>
          <w:color w:val="000000" w:themeColor="text1"/>
          <w:lang w:val="en-GB"/>
        </w:rPr>
        <w:t>along an</w:t>
      </w:r>
      <w:r w:rsidRPr="00493313">
        <w:rPr>
          <w:bCs/>
          <w:color w:val="000000" w:themeColor="text1"/>
          <w:lang w:val="en-GB"/>
        </w:rPr>
        <w:t xml:space="preserve"> erodosequence. GFZ Data Services. https://doi.org/10.5880/GFZ.3.3.2021.001</w:t>
      </w:r>
      <w:r w:rsidRPr="00493313">
        <w:rPr>
          <w:bCs/>
          <w:color w:val="000000" w:themeColor="text1"/>
          <w:lang w:val="en-GB"/>
        </w:rPr>
        <w:tab/>
      </w:r>
      <w:r w:rsidRPr="00493313">
        <w:rPr>
          <w:b/>
          <w:color w:val="000000" w:themeColor="text1"/>
          <w:lang w:val="en-GB"/>
        </w:rPr>
        <w:tab/>
      </w:r>
      <w:r w:rsidRPr="00493313">
        <w:rPr>
          <w:b/>
          <w:color w:val="000000" w:themeColor="text1"/>
          <w:lang w:val="en-GB"/>
        </w:rPr>
        <w:tab/>
      </w:r>
      <w:r w:rsidRPr="00493313">
        <w:rPr>
          <w:b/>
          <w:color w:val="000000" w:themeColor="text1"/>
          <w:lang w:val="en-GB"/>
        </w:rPr>
        <w:tab/>
      </w:r>
      <w:r w:rsidRPr="00493313">
        <w:rPr>
          <w:b/>
          <w:color w:val="000000" w:themeColor="text1"/>
          <w:lang w:val="en-GB"/>
        </w:rPr>
        <w:tab/>
      </w:r>
      <w:r w:rsidRPr="00493313">
        <w:rPr>
          <w:b/>
          <w:color w:val="000000" w:themeColor="text1"/>
          <w:lang w:val="en-GB"/>
        </w:rPr>
        <w:tab/>
      </w:r>
      <w:r w:rsidRPr="00493313">
        <w:rPr>
          <w:b/>
          <w:color w:val="000000" w:themeColor="text1"/>
          <w:lang w:val="en-GB"/>
        </w:rPr>
        <w:tab/>
      </w:r>
      <w:r w:rsidRPr="00493313">
        <w:rPr>
          <w:b/>
          <w:color w:val="000000" w:themeColor="text1"/>
          <w:lang w:val="en-GB"/>
        </w:rPr>
        <w:tab/>
      </w:r>
      <w:r w:rsidRPr="00493313">
        <w:rPr>
          <w:b/>
          <w:color w:val="000000" w:themeColor="text1"/>
          <w:lang w:val="en-GB"/>
        </w:rPr>
        <w:tab/>
      </w:r>
      <w:r w:rsidRPr="00493313">
        <w:rPr>
          <w:b/>
          <w:color w:val="000000" w:themeColor="text1"/>
          <w:lang w:val="en-GB"/>
        </w:rPr>
        <w:tab/>
      </w:r>
    </w:p>
    <w:p w14:paraId="346905B9" w14:textId="573C6EBF" w:rsidR="0079638C" w:rsidRPr="00493313" w:rsidRDefault="005D5383" w:rsidP="005D5383">
      <w:pPr>
        <w:rPr>
          <w:b/>
          <w:bCs/>
          <w:lang w:val="en-US"/>
        </w:rPr>
      </w:pPr>
      <w:r w:rsidRPr="00493313">
        <w:rPr>
          <w:b/>
          <w:color w:val="000000" w:themeColor="text1"/>
          <w:lang w:val="en-GB"/>
        </w:rPr>
        <w:t xml:space="preserve">The data are supplement to: </w:t>
      </w:r>
      <w:r w:rsidRPr="00493313">
        <w:rPr>
          <w:bCs/>
          <w:color w:val="000000" w:themeColor="text1"/>
          <w:lang w:val="en-GB"/>
        </w:rPr>
        <w:t xml:space="preserve">Friedhelm von Blanckenburg; Jan A. Schuessler; Julien Bouchez; Patrick J. Frings; David Uhlig; Marcus Oelze; Daniel A. Frick; Tilak Hewawasam; Jeannie Dixon; Kevin Norton. Rock weathering and nutrient cycling </w:t>
      </w:r>
      <w:r w:rsidR="00C31F70" w:rsidRPr="00493313">
        <w:rPr>
          <w:bCs/>
          <w:color w:val="000000" w:themeColor="text1"/>
          <w:lang w:val="en-GB"/>
        </w:rPr>
        <w:t>along an</w:t>
      </w:r>
      <w:r w:rsidRPr="00493313">
        <w:rPr>
          <w:bCs/>
          <w:color w:val="000000" w:themeColor="text1"/>
          <w:lang w:val="en-GB"/>
        </w:rPr>
        <w:t xml:space="preserve"> erodosequence, American Journal of Science, 2021</w:t>
      </w:r>
      <w:r w:rsidRPr="00C628FA">
        <w:rPr>
          <w:bCs/>
          <w:color w:val="FF0000"/>
          <w:lang w:val="en-GB"/>
        </w:rPr>
        <w:tab/>
      </w:r>
      <w:r w:rsidRPr="00C628FA">
        <w:rPr>
          <w:b/>
          <w:color w:val="FF0000"/>
          <w:lang w:val="en-GB"/>
        </w:rPr>
        <w:tab/>
      </w:r>
      <w:r w:rsidRPr="005D5383">
        <w:rPr>
          <w:b/>
          <w:lang w:val="en-GB"/>
        </w:rPr>
        <w:tab/>
      </w:r>
      <w:r w:rsidRPr="005D5383">
        <w:rPr>
          <w:b/>
          <w:lang w:val="en-GB"/>
        </w:rPr>
        <w:tab/>
      </w:r>
      <w:r w:rsidRPr="005D5383">
        <w:rPr>
          <w:b/>
          <w:lang w:val="en-GB"/>
        </w:rPr>
        <w:tab/>
      </w:r>
      <w:r w:rsidRPr="005D5383">
        <w:rPr>
          <w:b/>
          <w:lang w:val="en-GB"/>
        </w:rPr>
        <w:tab/>
      </w:r>
      <w:r w:rsidRPr="005D5383">
        <w:rPr>
          <w:b/>
          <w:lang w:val="en-GB"/>
        </w:rPr>
        <w:tab/>
      </w:r>
      <w:r w:rsidRPr="005D5383">
        <w:rPr>
          <w:b/>
          <w:lang w:val="en-GB"/>
        </w:rPr>
        <w:tab/>
      </w:r>
      <w:r w:rsidRPr="005D5383">
        <w:rPr>
          <w:b/>
          <w:lang w:val="en-GB"/>
        </w:rPr>
        <w:tab/>
      </w:r>
      <w:r w:rsidRPr="005D5383">
        <w:rPr>
          <w:b/>
          <w:lang w:val="en-GB"/>
        </w:rPr>
        <w:tab/>
      </w:r>
    </w:p>
    <w:p w14:paraId="0F5E0877" w14:textId="51B5541F" w:rsidR="0079638C" w:rsidRPr="00164296" w:rsidRDefault="0079638C" w:rsidP="00506B51">
      <w:pPr>
        <w:rPr>
          <w:b/>
          <w:bCs/>
          <w:sz w:val="24"/>
          <w:szCs w:val="24"/>
          <w:lang w:val="en-GB"/>
        </w:rPr>
      </w:pPr>
      <w:r w:rsidRPr="00164296">
        <w:rPr>
          <w:b/>
          <w:bCs/>
          <w:sz w:val="24"/>
          <w:szCs w:val="24"/>
          <w:lang w:val="en-GB"/>
        </w:rPr>
        <w:t>Abstract</w:t>
      </w:r>
    </w:p>
    <w:p w14:paraId="0CB6F4D0" w14:textId="44717B97" w:rsidR="0079638C" w:rsidRDefault="0079638C" w:rsidP="0079638C">
      <w:pPr>
        <w:rPr>
          <w:iCs/>
          <w:lang w:val="en-US"/>
        </w:rPr>
      </w:pPr>
      <w:r>
        <w:rPr>
          <w:iCs/>
          <w:lang w:val="en-US"/>
        </w:rPr>
        <w:t>We provide geochemical background data on</w:t>
      </w:r>
      <w:r w:rsidRPr="0079638C">
        <w:rPr>
          <w:iCs/>
          <w:lang w:val="en-US"/>
        </w:rPr>
        <w:t xml:space="preserve"> the partitioning and cycling of elements between rock, saprolite, soil, plants, and river dissolved and solid loads</w:t>
      </w:r>
      <w:r>
        <w:rPr>
          <w:iCs/>
          <w:lang w:val="en-US"/>
        </w:rPr>
        <w:t xml:space="preserve"> from</w:t>
      </w:r>
      <w:r w:rsidRPr="0079638C">
        <w:rPr>
          <w:iCs/>
          <w:lang w:val="en-US"/>
        </w:rPr>
        <w:t xml:space="preserve"> three sites along a global transect of mountain landscapes that differ in erosion rates – an “erodosequence”. These sites are the Swiss Central Alps, a rapidly-eroding post-glacial mountain belt; the Southern Sierra Nevada, USA, eroding at moderate rates; and the slowly-eroding tropical Highlands of Sri Lanka. </w:t>
      </w:r>
    </w:p>
    <w:p w14:paraId="0A32A735" w14:textId="38FD36C1" w:rsidR="0079638C" w:rsidRDefault="0079638C" w:rsidP="00506B51">
      <w:pPr>
        <w:rPr>
          <w:iCs/>
          <w:lang w:val="en-US"/>
        </w:rPr>
      </w:pPr>
      <w:r w:rsidRPr="0079638C">
        <w:rPr>
          <w:iCs/>
          <w:lang w:val="en-US"/>
        </w:rPr>
        <w:lastRenderedPageBreak/>
        <w:t xml:space="preserve">The backbone of this analysis is an extensive data set of rock, saprolite, soil, water, and plant geochemical data. This set of </w:t>
      </w:r>
      <w:r>
        <w:rPr>
          <w:iCs/>
          <w:lang w:val="en-US"/>
        </w:rPr>
        <w:t>elemental concentrations</w:t>
      </w:r>
      <w:r w:rsidRPr="0079638C">
        <w:rPr>
          <w:iCs/>
          <w:lang w:val="en-US"/>
        </w:rPr>
        <w:t xml:space="preserve"> is converted into process rates by using regolith production and weathering rates from cosmogenic nuclides, and estimates of biomass growth. Combined, they allow us to derive elemental fluxes through regolith and vegetation. The main findings are: 1) the rates of weathering are set locally in regolith, and not by the rate at which entire landscapes erode; 2) the degree of weathering is mainly controlled by regolith thickness. This results in supply-limited weathering in Sri Lanka where weathering runs to completion, and kinetically-limited weathering in the Alps and Sierra Nevada where soluble primary minerals persist; 3) these weathering characteristics are reflected in the sites’ ecosystem processes, namely in that nutritive elements are intensely recycled in the supply-limited setting, and directly taken up from soil and rock in the kinetically settings; 4) contrary to common paradigms, the weathering rates are not controlled by biomass growth; 5) at all sites we find a deficit in river solute export when compared to solute production in regolith, the extent of which differs between elements but not between erosion rates. Plant uptake followed by litter erosion might explain this deficit for biologically utilized elements of high solubility, and rare, high-discharge flushing events for colloidal-bound elements of low solubility. Our data and the new metrics have begun to serve for calibrating metal isotope systems in the weathering zone, the isotope ratios of which depend on the flux partitioning between the compartments of the Critical Zone. We demonstrate this application in several isotope geochemical companion papers</w:t>
      </w:r>
      <w:r>
        <w:rPr>
          <w:iCs/>
          <w:lang w:val="en-US"/>
        </w:rPr>
        <w:t xml:space="preserve"> with associated datasets from the same samples</w:t>
      </w:r>
      <w:r w:rsidRPr="0079638C">
        <w:rPr>
          <w:iCs/>
          <w:lang w:val="en-US"/>
        </w:rPr>
        <w:t>.</w:t>
      </w:r>
    </w:p>
    <w:p w14:paraId="61F644C9" w14:textId="7878EAF4" w:rsidR="00E106FB" w:rsidRPr="00164296" w:rsidRDefault="0079638C" w:rsidP="00506B51">
      <w:pPr>
        <w:rPr>
          <w:iCs/>
          <w:lang w:val="en-US"/>
        </w:rPr>
      </w:pPr>
      <w:r w:rsidRPr="00493313">
        <w:rPr>
          <w:iCs/>
          <w:lang w:val="en-US"/>
        </w:rPr>
        <w:t>All samples are assigned with International Geo Sample Numbers (IGSN), a globally unique and persistent Identifier for physical samples. The IGSNs are provided in the data tables and link to a comprehensive sample description in the internet. </w:t>
      </w:r>
    </w:p>
    <w:p w14:paraId="68B9793A" w14:textId="0E11F525" w:rsidR="0079638C" w:rsidRPr="00164296" w:rsidRDefault="0079638C" w:rsidP="00164296">
      <w:pPr>
        <w:spacing w:after="120"/>
        <w:rPr>
          <w:b/>
          <w:bCs/>
          <w:iCs/>
          <w:sz w:val="24"/>
          <w:szCs w:val="24"/>
          <w:lang w:val="en-US"/>
        </w:rPr>
      </w:pPr>
      <w:r w:rsidRPr="00164296">
        <w:rPr>
          <w:b/>
          <w:bCs/>
          <w:iCs/>
          <w:sz w:val="24"/>
          <w:szCs w:val="24"/>
          <w:lang w:val="en-US"/>
        </w:rPr>
        <w:t>Tables included in this data publication:</w:t>
      </w:r>
    </w:p>
    <w:p w14:paraId="333AFBEB" w14:textId="77777777" w:rsidR="00333269" w:rsidRPr="00333269" w:rsidRDefault="00333269" w:rsidP="00164296">
      <w:pPr>
        <w:spacing w:after="120"/>
        <w:rPr>
          <w:iCs/>
          <w:lang w:val="en-US"/>
        </w:rPr>
      </w:pPr>
      <w:r w:rsidRPr="00333269">
        <w:rPr>
          <w:iCs/>
          <w:lang w:val="en-US"/>
        </w:rPr>
        <w:t>Table A1. Swiss Alps analyses of soil, saprolite, rock</w:t>
      </w:r>
    </w:p>
    <w:p w14:paraId="78DF37F7" w14:textId="77777777" w:rsidR="00333269" w:rsidRPr="00333269" w:rsidRDefault="00333269" w:rsidP="00164296">
      <w:pPr>
        <w:spacing w:after="120"/>
        <w:rPr>
          <w:iCs/>
          <w:lang w:val="en-US"/>
        </w:rPr>
      </w:pPr>
      <w:r w:rsidRPr="00333269">
        <w:rPr>
          <w:iCs/>
          <w:lang w:val="en-US"/>
        </w:rPr>
        <w:t>Table A2. Swiss Alps analyses of water samples</w:t>
      </w:r>
    </w:p>
    <w:p w14:paraId="238E554D" w14:textId="67C782C9" w:rsidR="00333269" w:rsidRPr="00333269" w:rsidRDefault="00333269" w:rsidP="00164296">
      <w:pPr>
        <w:spacing w:after="120"/>
        <w:rPr>
          <w:iCs/>
          <w:lang w:val="en-US"/>
        </w:rPr>
      </w:pPr>
      <w:r w:rsidRPr="00333269">
        <w:rPr>
          <w:iCs/>
          <w:lang w:val="en-US"/>
        </w:rPr>
        <w:t>Table A3. Swiss Alps analyses of plant samples from the Swiss Alps</w:t>
      </w:r>
    </w:p>
    <w:p w14:paraId="266B365A" w14:textId="77777777" w:rsidR="00333269" w:rsidRPr="00333269" w:rsidRDefault="00333269" w:rsidP="00164296">
      <w:pPr>
        <w:spacing w:after="120"/>
        <w:rPr>
          <w:iCs/>
          <w:lang w:val="en-US"/>
        </w:rPr>
      </w:pPr>
      <w:r w:rsidRPr="00333269">
        <w:rPr>
          <w:iCs/>
          <w:lang w:val="en-US"/>
        </w:rPr>
        <w:t>Table SN1. Sierra Nevada analyses of soil, saprolite, rock</w:t>
      </w:r>
    </w:p>
    <w:p w14:paraId="7A10EA31" w14:textId="77777777" w:rsidR="00333269" w:rsidRPr="00333269" w:rsidRDefault="00333269" w:rsidP="00164296">
      <w:pPr>
        <w:spacing w:after="120"/>
        <w:rPr>
          <w:iCs/>
          <w:lang w:val="en-US"/>
        </w:rPr>
      </w:pPr>
      <w:r w:rsidRPr="00333269">
        <w:rPr>
          <w:iCs/>
          <w:lang w:val="en-US"/>
        </w:rPr>
        <w:t>Table SN2. Sierra Nevada analyses of water samples</w:t>
      </w:r>
    </w:p>
    <w:p w14:paraId="5EEF9C87" w14:textId="6BF146DD" w:rsidR="00333269" w:rsidRPr="00333269" w:rsidRDefault="00333269" w:rsidP="00164296">
      <w:pPr>
        <w:spacing w:after="120"/>
        <w:rPr>
          <w:iCs/>
          <w:lang w:val="en-US"/>
        </w:rPr>
      </w:pPr>
      <w:r w:rsidRPr="00333269">
        <w:rPr>
          <w:iCs/>
          <w:lang w:val="en-US"/>
        </w:rPr>
        <w:t>Table SN3. Sierra Nevada analyses of plant samples</w:t>
      </w:r>
    </w:p>
    <w:p w14:paraId="2954CE5F" w14:textId="77777777" w:rsidR="00333269" w:rsidRPr="00333269" w:rsidRDefault="00333269" w:rsidP="00164296">
      <w:pPr>
        <w:spacing w:after="120"/>
        <w:rPr>
          <w:iCs/>
          <w:lang w:val="en-US"/>
        </w:rPr>
      </w:pPr>
      <w:r w:rsidRPr="00333269">
        <w:rPr>
          <w:iCs/>
          <w:lang w:val="en-US"/>
        </w:rPr>
        <w:t>Table SL1. Sri Lanka analyses of soil, saprolite, rock</w:t>
      </w:r>
    </w:p>
    <w:p w14:paraId="357DD87F" w14:textId="77777777" w:rsidR="00333269" w:rsidRPr="00333269" w:rsidRDefault="00333269" w:rsidP="00164296">
      <w:pPr>
        <w:spacing w:after="120"/>
        <w:rPr>
          <w:iCs/>
          <w:lang w:val="en-US"/>
        </w:rPr>
      </w:pPr>
      <w:r w:rsidRPr="00333269">
        <w:rPr>
          <w:iCs/>
          <w:lang w:val="en-US"/>
        </w:rPr>
        <w:t>Table SL2. Sri Lanka analyses of water samples. Element concentration analyses and pH</w:t>
      </w:r>
    </w:p>
    <w:p w14:paraId="3F73F483" w14:textId="22387111" w:rsidR="00333269" w:rsidRPr="00333269" w:rsidRDefault="00333269" w:rsidP="00164296">
      <w:pPr>
        <w:spacing w:after="120"/>
        <w:rPr>
          <w:iCs/>
          <w:lang w:val="en-US"/>
        </w:rPr>
      </w:pPr>
      <w:r w:rsidRPr="00333269">
        <w:rPr>
          <w:iCs/>
          <w:lang w:val="en-US"/>
        </w:rPr>
        <w:t>Table SL3. Sri Lanka analyses of plant samples</w:t>
      </w:r>
    </w:p>
    <w:p w14:paraId="5E7823A0" w14:textId="77777777" w:rsidR="00333269" w:rsidRPr="00333269" w:rsidRDefault="00333269" w:rsidP="00164296">
      <w:pPr>
        <w:spacing w:after="120"/>
        <w:rPr>
          <w:iCs/>
          <w:lang w:val="en-US"/>
        </w:rPr>
      </w:pPr>
      <w:r w:rsidRPr="00333269">
        <w:rPr>
          <w:iCs/>
          <w:lang w:val="en-US"/>
        </w:rPr>
        <w:t>Table C1. Summary of principle ASS site characteristics</w:t>
      </w:r>
    </w:p>
    <w:p w14:paraId="41FB8964" w14:textId="77777777" w:rsidR="00333269" w:rsidRPr="00333269" w:rsidRDefault="00333269" w:rsidP="00164296">
      <w:pPr>
        <w:spacing w:after="120"/>
        <w:rPr>
          <w:iCs/>
          <w:lang w:val="en-US"/>
        </w:rPr>
      </w:pPr>
      <w:r w:rsidRPr="00333269">
        <w:rPr>
          <w:iCs/>
          <w:lang w:val="en-US"/>
        </w:rPr>
        <w:t xml:space="preserve">Table C2. Compilation of Denudation rates from river cosmogenic nuclides in river sediment and soil associated production rates </w:t>
      </w:r>
    </w:p>
    <w:p w14:paraId="69D29A1E" w14:textId="77777777" w:rsidR="00333269" w:rsidRPr="00333269" w:rsidRDefault="00333269" w:rsidP="00164296">
      <w:pPr>
        <w:spacing w:after="120"/>
        <w:rPr>
          <w:iCs/>
          <w:lang w:val="en-US"/>
        </w:rPr>
      </w:pPr>
      <w:r w:rsidRPr="00333269">
        <w:rPr>
          <w:iCs/>
          <w:lang w:val="en-US"/>
        </w:rPr>
        <w:t>Table C3. Compilation of soil production rates, CDF, and chemical weathering rates of ASS sites</w:t>
      </w:r>
    </w:p>
    <w:p w14:paraId="4F6F541A" w14:textId="77777777" w:rsidR="00333269" w:rsidRPr="00333269" w:rsidRDefault="00333269" w:rsidP="00164296">
      <w:pPr>
        <w:spacing w:after="120"/>
        <w:rPr>
          <w:iCs/>
          <w:lang w:val="en-US"/>
        </w:rPr>
      </w:pPr>
      <w:r w:rsidRPr="00333269">
        <w:rPr>
          <w:iCs/>
          <w:lang w:val="en-US"/>
        </w:rPr>
        <w:t>Table C4. Fractional contributions of endmembers from a inversion of dissolved elements in streams</w:t>
      </w:r>
    </w:p>
    <w:p w14:paraId="7CFA562A" w14:textId="77777777" w:rsidR="00333269" w:rsidRPr="00333269" w:rsidRDefault="00333269" w:rsidP="00164296">
      <w:pPr>
        <w:spacing w:after="120"/>
        <w:rPr>
          <w:iCs/>
          <w:lang w:val="en-US"/>
        </w:rPr>
      </w:pPr>
      <w:r w:rsidRPr="00333269">
        <w:rPr>
          <w:iCs/>
          <w:lang w:val="en-US"/>
        </w:rPr>
        <w:t>Table C5. Flux Summary: Plant uptake rates, recycling ratios, and dissolved export efficiency</w:t>
      </w:r>
    </w:p>
    <w:p w14:paraId="1F12B085" w14:textId="51DA8E59" w:rsidR="00D2511E" w:rsidRDefault="00333269" w:rsidP="00164296">
      <w:pPr>
        <w:spacing w:after="120"/>
        <w:rPr>
          <w:iCs/>
          <w:lang w:val="en-US"/>
        </w:rPr>
      </w:pPr>
      <w:r w:rsidRPr="00333269">
        <w:rPr>
          <w:iCs/>
          <w:lang w:val="en-US"/>
        </w:rPr>
        <w:t>Table C6. Data quality control for plant concentration analyses</w:t>
      </w:r>
    </w:p>
    <w:p w14:paraId="53C67988" w14:textId="4210FC9C" w:rsidR="00D2511E" w:rsidRPr="00164296" w:rsidRDefault="00D2511E" w:rsidP="00333269">
      <w:pPr>
        <w:rPr>
          <w:b/>
          <w:bCs/>
          <w:iCs/>
          <w:color w:val="000000" w:themeColor="text1"/>
          <w:sz w:val="24"/>
          <w:szCs w:val="24"/>
          <w:lang w:val="en-US"/>
        </w:rPr>
      </w:pPr>
      <w:r w:rsidRPr="00164296">
        <w:rPr>
          <w:b/>
          <w:bCs/>
          <w:iCs/>
          <w:color w:val="000000" w:themeColor="text1"/>
          <w:sz w:val="24"/>
          <w:szCs w:val="24"/>
          <w:lang w:val="en-US"/>
        </w:rPr>
        <w:lastRenderedPageBreak/>
        <w:t>Part 2: Supplementary Data included in this data publication:</w:t>
      </w:r>
    </w:p>
    <w:p w14:paraId="3C287DA6" w14:textId="3FE68E5C" w:rsidR="00164296" w:rsidRPr="00164296" w:rsidRDefault="00164296" w:rsidP="00164296">
      <w:pPr>
        <w:pStyle w:val="ListParagraph"/>
        <w:numPr>
          <w:ilvl w:val="0"/>
          <w:numId w:val="28"/>
        </w:numPr>
        <w:rPr>
          <w:iCs/>
          <w:color w:val="000000" w:themeColor="text1"/>
          <w:lang w:val="en-US"/>
        </w:rPr>
      </w:pPr>
      <w:r w:rsidRPr="00164296">
        <w:rPr>
          <w:iCs/>
          <w:color w:val="000000" w:themeColor="text1"/>
          <w:lang w:val="en-US"/>
        </w:rPr>
        <w:t xml:space="preserve">Sources of River Solutes from End Member Mixing Analysis (EMMA) </w:t>
      </w:r>
    </w:p>
    <w:p w14:paraId="0AF038E4" w14:textId="1CD2B989" w:rsidR="00164296" w:rsidRPr="00164296" w:rsidRDefault="00164296" w:rsidP="00164296">
      <w:pPr>
        <w:pStyle w:val="ListParagraph"/>
        <w:numPr>
          <w:ilvl w:val="0"/>
          <w:numId w:val="28"/>
        </w:numPr>
        <w:rPr>
          <w:iCs/>
          <w:color w:val="000000" w:themeColor="text1"/>
          <w:lang w:val="en-US"/>
        </w:rPr>
      </w:pPr>
      <w:r w:rsidRPr="00164296">
        <w:rPr>
          <w:iCs/>
          <w:color w:val="000000" w:themeColor="text1"/>
          <w:lang w:val="en-US"/>
        </w:rPr>
        <w:t>Re-assessment of dust input in the Sierra Nevada</w:t>
      </w:r>
    </w:p>
    <w:p w14:paraId="1F11E7C5" w14:textId="5B246F45" w:rsidR="00D2511E" w:rsidRPr="00164296" w:rsidRDefault="00D2511E" w:rsidP="00D2511E">
      <w:pPr>
        <w:pStyle w:val="ListParagraph"/>
        <w:numPr>
          <w:ilvl w:val="0"/>
          <w:numId w:val="28"/>
        </w:numPr>
        <w:rPr>
          <w:iCs/>
          <w:color w:val="000000" w:themeColor="text1"/>
          <w:lang w:val="en-US"/>
        </w:rPr>
      </w:pPr>
      <w:r w:rsidRPr="00164296">
        <w:rPr>
          <w:iCs/>
          <w:color w:val="000000" w:themeColor="text1"/>
          <w:lang w:val="en-US"/>
        </w:rPr>
        <w:t>Rock and Regolith Mineralogical Composition from X</w:t>
      </w:r>
      <w:r w:rsidR="00C31F70" w:rsidRPr="00164296">
        <w:rPr>
          <w:iCs/>
          <w:color w:val="000000" w:themeColor="text1"/>
          <w:lang w:val="en-US"/>
        </w:rPr>
        <w:t>-</w:t>
      </w:r>
      <w:r w:rsidRPr="00164296">
        <w:rPr>
          <w:iCs/>
          <w:color w:val="000000" w:themeColor="text1"/>
          <w:lang w:val="en-US"/>
        </w:rPr>
        <w:t>Ray Diffraction (XRD)</w:t>
      </w:r>
    </w:p>
    <w:p w14:paraId="34324322" w14:textId="1B3C2FFC" w:rsidR="00D2511E" w:rsidRPr="00164296" w:rsidRDefault="00164296" w:rsidP="00333269">
      <w:pPr>
        <w:pStyle w:val="ListParagraph"/>
        <w:numPr>
          <w:ilvl w:val="0"/>
          <w:numId w:val="28"/>
        </w:numPr>
        <w:rPr>
          <w:iCs/>
          <w:color w:val="000000" w:themeColor="text1"/>
          <w:lang w:val="en-US"/>
        </w:rPr>
      </w:pPr>
      <w:r w:rsidRPr="00164296">
        <w:rPr>
          <w:iCs/>
          <w:color w:val="000000" w:themeColor="text1"/>
          <w:lang w:val="en-US"/>
        </w:rPr>
        <w:t>References</w:t>
      </w:r>
    </w:p>
    <w:p w14:paraId="597CC4AF" w14:textId="0CF528FE" w:rsidR="00333269" w:rsidRPr="00164296" w:rsidRDefault="00333269" w:rsidP="00333269">
      <w:pPr>
        <w:rPr>
          <w:b/>
          <w:bCs/>
          <w:iCs/>
          <w:sz w:val="24"/>
          <w:szCs w:val="24"/>
          <w:lang w:val="en-US"/>
        </w:rPr>
      </w:pPr>
      <w:r w:rsidRPr="00164296">
        <w:rPr>
          <w:b/>
          <w:bCs/>
          <w:iCs/>
          <w:sz w:val="24"/>
          <w:szCs w:val="24"/>
          <w:lang w:val="en-US"/>
        </w:rPr>
        <w:t>Authors</w:t>
      </w:r>
    </w:p>
    <w:p w14:paraId="21EF3E9F" w14:textId="4FF46B9F" w:rsidR="00333269" w:rsidRPr="00EA0798" w:rsidRDefault="00333269" w:rsidP="00333269">
      <w:pPr>
        <w:rPr>
          <w:rFonts w:cstheme="minorHAnsi"/>
          <w:lang w:val="en-US"/>
        </w:rPr>
      </w:pPr>
      <w:r w:rsidRPr="00333269">
        <w:rPr>
          <w:rFonts w:cstheme="minorHAnsi"/>
          <w:bCs/>
          <w:iCs/>
          <w:lang w:val="en-US"/>
        </w:rPr>
        <w:t>Friedhelm von Blanckenburg</w:t>
      </w:r>
      <w:r w:rsidRPr="00EA0798">
        <w:rPr>
          <w:rFonts w:cstheme="minorHAnsi"/>
          <w:lang w:val="en-GB"/>
        </w:rPr>
        <w:t xml:space="preserve"> </w:t>
      </w:r>
      <w:hyperlink r:id="rId10" w:history="1">
        <w:r w:rsidR="005D5137" w:rsidRPr="00EA0798">
          <w:rPr>
            <w:rStyle w:val="Hyperlink"/>
            <w:rFonts w:cstheme="minorHAnsi"/>
            <w:color w:val="2E7F9F"/>
            <w:sz w:val="22"/>
          </w:rPr>
          <w:t>0000-0002-2964-717X</w:t>
        </w:r>
      </w:hyperlink>
      <w:r w:rsidR="005D5137" w:rsidRPr="00EA0798">
        <w:rPr>
          <w:rFonts w:cstheme="minorHAnsi"/>
          <w:lang w:val="en-US"/>
        </w:rPr>
        <w:t xml:space="preserve">; </w:t>
      </w:r>
      <w:r w:rsidRPr="00EA0798">
        <w:rPr>
          <w:rFonts w:cstheme="minorHAnsi"/>
          <w:lang w:val="en-GB"/>
        </w:rPr>
        <w:t>GFZ German Research Centre for Geosciences, Section Earth Surface Geochemistry, Telegrafenberg, 14473 Potsdam, Germany</w:t>
      </w:r>
    </w:p>
    <w:p w14:paraId="14F15E65" w14:textId="085D7065" w:rsidR="00333269" w:rsidRPr="00EA0798" w:rsidRDefault="00333269" w:rsidP="00333269">
      <w:pPr>
        <w:rPr>
          <w:rFonts w:cstheme="minorHAnsi"/>
          <w:lang w:val="en-US"/>
        </w:rPr>
      </w:pPr>
      <w:r w:rsidRPr="00333269">
        <w:rPr>
          <w:rFonts w:cstheme="minorHAnsi"/>
          <w:bCs/>
          <w:iCs/>
          <w:lang w:val="en-US"/>
        </w:rPr>
        <w:t>Jan A. Schuessler</w:t>
      </w:r>
      <w:r w:rsidR="005D5137" w:rsidRPr="00EA0798">
        <w:rPr>
          <w:rFonts w:cstheme="minorHAnsi"/>
          <w:bCs/>
          <w:iCs/>
          <w:lang w:val="en-US"/>
        </w:rPr>
        <w:t xml:space="preserve"> </w:t>
      </w:r>
      <w:hyperlink r:id="rId11" w:history="1">
        <w:r w:rsidR="005D5137" w:rsidRPr="00EA0798">
          <w:rPr>
            <w:rStyle w:val="Hyperlink"/>
            <w:rFonts w:cstheme="minorHAnsi"/>
            <w:color w:val="2E7F9F"/>
            <w:sz w:val="22"/>
          </w:rPr>
          <w:t>0000-0003-0329-8028</w:t>
        </w:r>
      </w:hyperlink>
      <w:r w:rsidRPr="00EA0798">
        <w:rPr>
          <w:rFonts w:cstheme="minorHAnsi"/>
          <w:bCs/>
          <w:iCs/>
          <w:lang w:val="en-US"/>
        </w:rPr>
        <w:t>;</w:t>
      </w:r>
      <w:r w:rsidRPr="00EA0798">
        <w:rPr>
          <w:rFonts w:cstheme="minorHAnsi"/>
          <w:lang w:val="en-GB"/>
        </w:rPr>
        <w:t xml:space="preserve"> GFZ German Research Centre for Geosciences, Section Earth Surface Geochemistry, Telegrafenberg, 14473 Potsdam, Germany; </w:t>
      </w:r>
      <w:r w:rsidRPr="00EA0798">
        <w:rPr>
          <w:rFonts w:cstheme="minorHAnsi"/>
          <w:lang w:val="en-US"/>
        </w:rPr>
        <w:t>present address: Thermo Fisher Scientific, Hanna-Kunath-Str. 11, 28199 Bremen, Germany</w:t>
      </w:r>
    </w:p>
    <w:p w14:paraId="356E941F" w14:textId="40ABA77A" w:rsidR="00333269" w:rsidRPr="00EA0798" w:rsidRDefault="00333269" w:rsidP="00333269">
      <w:pPr>
        <w:rPr>
          <w:rFonts w:cstheme="minorHAnsi"/>
          <w:lang w:val="en-US"/>
        </w:rPr>
      </w:pPr>
      <w:r w:rsidRPr="00333269">
        <w:rPr>
          <w:rFonts w:cstheme="minorHAnsi"/>
          <w:bCs/>
          <w:iCs/>
          <w:lang w:val="en-US"/>
        </w:rPr>
        <w:t>Julien Bouchez</w:t>
      </w:r>
      <w:r w:rsidR="00D95CA4">
        <w:rPr>
          <w:rFonts w:cstheme="minorHAnsi"/>
          <w:bCs/>
          <w:iCs/>
          <w:lang w:val="en-US"/>
        </w:rPr>
        <w:t xml:space="preserve"> </w:t>
      </w:r>
      <w:hyperlink r:id="rId12" w:history="1">
        <w:r w:rsidR="00D95CA4" w:rsidRPr="00493313">
          <w:rPr>
            <w:rStyle w:val="Hyperlink"/>
            <w:rFonts w:eastAsia="Times New Roman" w:cs="Times New Roman"/>
            <w:sz w:val="22"/>
          </w:rPr>
          <w:t>0000-0003-4832-1615</w:t>
        </w:r>
      </w:hyperlink>
      <w:r w:rsidRPr="00EA0798">
        <w:rPr>
          <w:rFonts w:cstheme="minorHAnsi"/>
          <w:bCs/>
          <w:iCs/>
          <w:lang w:val="en-US"/>
        </w:rPr>
        <w:t>;</w:t>
      </w:r>
      <w:r w:rsidRPr="00EA0798">
        <w:rPr>
          <w:rFonts w:cstheme="minorHAnsi"/>
          <w:lang w:val="en-GB"/>
        </w:rPr>
        <w:t xml:space="preserve"> GFZ German Research Centre for Geosciences, Section Earth Surface Geochemistry, Telegrafenberg, 14473 Potsdam, Germany; </w:t>
      </w:r>
      <w:r w:rsidRPr="00EA0798">
        <w:rPr>
          <w:rFonts w:cstheme="minorHAnsi"/>
          <w:lang w:val="en-US"/>
        </w:rPr>
        <w:t xml:space="preserve">present address: </w:t>
      </w:r>
      <w:r w:rsidR="0012681A">
        <w:rPr>
          <w:rFonts w:cstheme="minorHAnsi"/>
          <w:lang w:val="en-US"/>
        </w:rPr>
        <w:t xml:space="preserve">Université de Paris, </w:t>
      </w:r>
      <w:r w:rsidRPr="00EA0798">
        <w:rPr>
          <w:rFonts w:cstheme="minorHAnsi"/>
          <w:lang w:val="en-US"/>
        </w:rPr>
        <w:t xml:space="preserve">Institut de </w:t>
      </w:r>
      <w:r w:rsidR="0012681A">
        <w:rPr>
          <w:rFonts w:cstheme="minorHAnsi"/>
          <w:lang w:val="en-US"/>
        </w:rPr>
        <w:t>p</w:t>
      </w:r>
      <w:r w:rsidRPr="00EA0798">
        <w:rPr>
          <w:rFonts w:cstheme="minorHAnsi"/>
          <w:lang w:val="en-US"/>
        </w:rPr>
        <w:t xml:space="preserve">hysique du </w:t>
      </w:r>
      <w:r w:rsidR="0012681A">
        <w:rPr>
          <w:rFonts w:cstheme="minorHAnsi"/>
          <w:lang w:val="en-US"/>
        </w:rPr>
        <w:t>g</w:t>
      </w:r>
      <w:r w:rsidRPr="00EA0798">
        <w:rPr>
          <w:rFonts w:cstheme="minorHAnsi"/>
          <w:lang w:val="en-US"/>
        </w:rPr>
        <w:t xml:space="preserve">lobe de Paris, </w:t>
      </w:r>
      <w:r w:rsidR="0012681A">
        <w:rPr>
          <w:rFonts w:cstheme="minorHAnsi"/>
          <w:lang w:val="en-US"/>
        </w:rPr>
        <w:t>F-</w:t>
      </w:r>
      <w:r w:rsidRPr="00EA0798">
        <w:rPr>
          <w:rFonts w:cstheme="minorHAnsi"/>
          <w:lang w:val="en-US"/>
        </w:rPr>
        <w:t>75</w:t>
      </w:r>
      <w:r w:rsidR="0012681A">
        <w:rPr>
          <w:rFonts w:cstheme="minorHAnsi"/>
          <w:lang w:val="en-US"/>
        </w:rPr>
        <w:t>005</w:t>
      </w:r>
      <w:r w:rsidRPr="00EA0798">
        <w:rPr>
          <w:rFonts w:cstheme="minorHAnsi"/>
          <w:lang w:val="en-US"/>
        </w:rPr>
        <w:t xml:space="preserve"> Paris, France</w:t>
      </w:r>
    </w:p>
    <w:p w14:paraId="63D11748" w14:textId="7184A2B8" w:rsidR="00333269" w:rsidRPr="00EA0798" w:rsidRDefault="00333269" w:rsidP="00333269">
      <w:pPr>
        <w:rPr>
          <w:rFonts w:cstheme="minorHAnsi"/>
          <w:lang w:val="en-GB"/>
        </w:rPr>
      </w:pPr>
      <w:r w:rsidRPr="00333269">
        <w:rPr>
          <w:rFonts w:cstheme="minorHAnsi"/>
          <w:bCs/>
          <w:iCs/>
          <w:lang w:val="en-US"/>
        </w:rPr>
        <w:t>Patrick J. Frings</w:t>
      </w:r>
      <w:r w:rsidRPr="00EA0798">
        <w:rPr>
          <w:rFonts w:cstheme="minorHAnsi"/>
          <w:bCs/>
          <w:iCs/>
          <w:lang w:val="en-US"/>
        </w:rPr>
        <w:t>;</w:t>
      </w:r>
      <w:r w:rsidRPr="00EA0798">
        <w:rPr>
          <w:rFonts w:cstheme="minorHAnsi"/>
          <w:lang w:val="en-GB"/>
        </w:rPr>
        <w:t xml:space="preserve"> GFZ German Research Centre for Geosciences, Section Earth Surface Geochemistry, Telegrafenberg, 14473 Potsdam, Germany</w:t>
      </w:r>
    </w:p>
    <w:p w14:paraId="18381F3D" w14:textId="3E537026" w:rsidR="00333269" w:rsidRPr="00EA0798" w:rsidRDefault="00333269" w:rsidP="00333269">
      <w:pPr>
        <w:rPr>
          <w:rFonts w:cstheme="minorHAnsi"/>
          <w:lang w:val="en-US"/>
        </w:rPr>
      </w:pPr>
      <w:r w:rsidRPr="00333269">
        <w:rPr>
          <w:rFonts w:cstheme="minorHAnsi"/>
          <w:bCs/>
          <w:iCs/>
          <w:lang w:val="en-US"/>
        </w:rPr>
        <w:t>David Uhlig</w:t>
      </w:r>
      <w:r w:rsidR="005D5137" w:rsidRPr="00EA0798">
        <w:rPr>
          <w:rFonts w:cstheme="minorHAnsi"/>
          <w:bCs/>
          <w:iCs/>
          <w:lang w:val="en-US"/>
        </w:rPr>
        <w:t xml:space="preserve"> </w:t>
      </w:r>
      <w:hyperlink r:id="rId13" w:history="1">
        <w:r w:rsidR="005D5137" w:rsidRPr="00EA0798">
          <w:rPr>
            <w:rStyle w:val="Hyperlink"/>
            <w:rFonts w:cstheme="minorHAnsi"/>
            <w:color w:val="2E7F9F"/>
            <w:sz w:val="22"/>
          </w:rPr>
          <w:t>0000-0003-1996-4419</w:t>
        </w:r>
      </w:hyperlink>
      <w:r w:rsidRPr="00EA0798">
        <w:rPr>
          <w:rFonts w:cstheme="minorHAnsi"/>
          <w:bCs/>
          <w:iCs/>
          <w:lang w:val="en-US"/>
        </w:rPr>
        <w:t>;</w:t>
      </w:r>
      <w:r w:rsidRPr="00EA0798">
        <w:rPr>
          <w:rFonts w:cstheme="minorHAnsi"/>
          <w:lang w:val="en-GB"/>
        </w:rPr>
        <w:t xml:space="preserve"> GFZ German Research Centre for Geosciences, Section Earth Surface Geochemistry, Telegrafenberg, 14473 Potsdam, Germany; present address: Institute of Bio- and Geosciences (IBG-3) Agrosphere, Forschungszentrum Jülich</w:t>
      </w:r>
      <w:r w:rsidR="00C31F70">
        <w:rPr>
          <w:rFonts w:cstheme="minorHAnsi"/>
          <w:lang w:val="en-GB"/>
        </w:rPr>
        <w:t xml:space="preserve"> GmbH</w:t>
      </w:r>
      <w:r w:rsidRPr="00EA0798">
        <w:rPr>
          <w:rFonts w:cstheme="minorHAnsi"/>
          <w:lang w:val="en-GB"/>
        </w:rPr>
        <w:t xml:space="preserve">, Wilhelm-Johnen-Str, 52425 Jülich, Germany </w:t>
      </w:r>
    </w:p>
    <w:p w14:paraId="214ECB29" w14:textId="02060260" w:rsidR="00333269" w:rsidRPr="00EA0798" w:rsidRDefault="00333269" w:rsidP="00333269">
      <w:pPr>
        <w:rPr>
          <w:rFonts w:cstheme="minorHAnsi"/>
          <w:lang w:val="en-US"/>
        </w:rPr>
      </w:pPr>
      <w:r w:rsidRPr="00333269">
        <w:rPr>
          <w:rFonts w:cstheme="minorHAnsi"/>
          <w:bCs/>
          <w:iCs/>
          <w:lang w:val="en-US"/>
        </w:rPr>
        <w:t>Marcus Oelze</w:t>
      </w:r>
      <w:r w:rsidR="005D5137" w:rsidRPr="00EA0798">
        <w:rPr>
          <w:rFonts w:cstheme="minorHAnsi"/>
          <w:bCs/>
          <w:iCs/>
          <w:lang w:val="en-US"/>
        </w:rPr>
        <w:t xml:space="preserve"> </w:t>
      </w:r>
      <w:hyperlink r:id="rId14" w:history="1">
        <w:r w:rsidR="005D5137" w:rsidRPr="00EA0798">
          <w:rPr>
            <w:rStyle w:val="Hyperlink"/>
            <w:rFonts w:cstheme="minorHAnsi"/>
            <w:color w:val="2E7F9F"/>
            <w:sz w:val="22"/>
          </w:rPr>
          <w:t>0000-0002-3950-6629</w:t>
        </w:r>
      </w:hyperlink>
      <w:r w:rsidRPr="00EA0798">
        <w:rPr>
          <w:rFonts w:cstheme="minorHAnsi"/>
          <w:bCs/>
          <w:iCs/>
          <w:lang w:val="en-US"/>
        </w:rPr>
        <w:t>;</w:t>
      </w:r>
      <w:r w:rsidRPr="00EA0798">
        <w:rPr>
          <w:rFonts w:cstheme="minorHAnsi"/>
          <w:lang w:val="en-GB"/>
        </w:rPr>
        <w:t xml:space="preserve"> GFZ German Research Centre for Geosciences, Section Earth Surface Geochemistry, Telegrafenberg, 14473 Potsdam, Germany</w:t>
      </w:r>
    </w:p>
    <w:p w14:paraId="4E90FFD7" w14:textId="3B95BE72" w:rsidR="00333269" w:rsidRPr="00EA0798" w:rsidRDefault="00333269" w:rsidP="00333269">
      <w:pPr>
        <w:rPr>
          <w:rFonts w:cstheme="minorHAnsi"/>
          <w:lang w:val="en-US"/>
        </w:rPr>
      </w:pPr>
      <w:r w:rsidRPr="00333269">
        <w:rPr>
          <w:rFonts w:cstheme="minorHAnsi"/>
          <w:bCs/>
          <w:iCs/>
          <w:lang w:val="en-US"/>
        </w:rPr>
        <w:t>Daniel A. Frick</w:t>
      </w:r>
      <w:r w:rsidR="005D5137" w:rsidRPr="00EA0798">
        <w:rPr>
          <w:rFonts w:cstheme="minorHAnsi"/>
          <w:bCs/>
          <w:iCs/>
          <w:lang w:val="en-US"/>
        </w:rPr>
        <w:t xml:space="preserve"> </w:t>
      </w:r>
      <w:hyperlink r:id="rId15" w:history="1">
        <w:r w:rsidR="005D5137" w:rsidRPr="00EA0798">
          <w:rPr>
            <w:rStyle w:val="Hyperlink"/>
            <w:rFonts w:cstheme="minorHAnsi"/>
            <w:color w:val="2E7F9F"/>
            <w:sz w:val="22"/>
          </w:rPr>
          <w:t>0000-0002-8530-3064</w:t>
        </w:r>
      </w:hyperlink>
      <w:r w:rsidRPr="00EA0798">
        <w:rPr>
          <w:rFonts w:cstheme="minorHAnsi"/>
          <w:bCs/>
          <w:iCs/>
          <w:lang w:val="en-US"/>
        </w:rPr>
        <w:t>;</w:t>
      </w:r>
      <w:r w:rsidRPr="00EA0798">
        <w:rPr>
          <w:rFonts w:cstheme="minorHAnsi"/>
          <w:lang w:val="en-GB"/>
        </w:rPr>
        <w:t xml:space="preserve"> GFZ German Research Centre for Geosciences, Section Earth Surface Geochemistry, Telegrafenberg, 14473 Potsdam, Germany</w:t>
      </w:r>
    </w:p>
    <w:p w14:paraId="672BB5C6" w14:textId="77777777" w:rsidR="00333269" w:rsidRPr="00EA0798" w:rsidRDefault="00333269" w:rsidP="00333269">
      <w:pPr>
        <w:rPr>
          <w:rFonts w:cstheme="minorHAnsi"/>
          <w:lang w:val="en-GB"/>
        </w:rPr>
      </w:pPr>
      <w:r w:rsidRPr="00333269">
        <w:rPr>
          <w:rFonts w:cstheme="minorHAnsi"/>
          <w:bCs/>
          <w:iCs/>
          <w:lang w:val="en-US"/>
        </w:rPr>
        <w:t>Tilak Hewawasam</w:t>
      </w:r>
      <w:r w:rsidRPr="00EA0798">
        <w:rPr>
          <w:rFonts w:cstheme="minorHAnsi"/>
          <w:bCs/>
          <w:iCs/>
          <w:lang w:val="en-US"/>
        </w:rPr>
        <w:t>;</w:t>
      </w:r>
      <w:r w:rsidRPr="00EA0798">
        <w:rPr>
          <w:rFonts w:cstheme="minorHAnsi"/>
          <w:lang w:val="en-GB"/>
        </w:rPr>
        <w:t xml:space="preserve"> Department of Geography, Center for Environmental Studies (CES), University of Peradeniya, 20400, Sri Lanka</w:t>
      </w:r>
    </w:p>
    <w:p w14:paraId="66FD992E" w14:textId="1B5A74FC" w:rsidR="00333269" w:rsidRPr="00EA0798" w:rsidRDefault="00333269" w:rsidP="00333269">
      <w:pPr>
        <w:rPr>
          <w:rFonts w:cstheme="minorHAnsi"/>
          <w:lang w:val="en-US"/>
        </w:rPr>
      </w:pPr>
      <w:r w:rsidRPr="00333269">
        <w:rPr>
          <w:rFonts w:cstheme="minorHAnsi"/>
          <w:bCs/>
          <w:iCs/>
          <w:lang w:val="en-US"/>
        </w:rPr>
        <w:t>Jeannie Dixon</w:t>
      </w:r>
      <w:r w:rsidR="005D5137" w:rsidRPr="00EA0798">
        <w:rPr>
          <w:rFonts w:cstheme="minorHAnsi"/>
          <w:bCs/>
          <w:iCs/>
          <w:lang w:val="en-US"/>
        </w:rPr>
        <w:t xml:space="preserve"> </w:t>
      </w:r>
      <w:hyperlink r:id="rId16" w:history="1">
        <w:r w:rsidR="005D5137" w:rsidRPr="00EA0798">
          <w:rPr>
            <w:rStyle w:val="Hyperlink"/>
            <w:rFonts w:cstheme="minorHAnsi"/>
            <w:color w:val="2E7F9F"/>
            <w:sz w:val="22"/>
          </w:rPr>
          <w:t>0000-0002-7763-4939</w:t>
        </w:r>
      </w:hyperlink>
      <w:r w:rsidRPr="00EA0798">
        <w:rPr>
          <w:rFonts w:cstheme="minorHAnsi"/>
          <w:bCs/>
          <w:iCs/>
          <w:lang w:val="en-US"/>
        </w:rPr>
        <w:t xml:space="preserve">; </w:t>
      </w:r>
      <w:r w:rsidRPr="00EA0798">
        <w:rPr>
          <w:rFonts w:cstheme="minorHAnsi"/>
          <w:lang w:val="en-US"/>
        </w:rPr>
        <w:t>Department of Earth Sciences, Montana State University, Bozeman, Montana 59717, USA</w:t>
      </w:r>
    </w:p>
    <w:p w14:paraId="492AFE84" w14:textId="5BA79F03" w:rsidR="00333269" w:rsidRPr="00EA0798" w:rsidRDefault="00333269" w:rsidP="00333269">
      <w:pPr>
        <w:rPr>
          <w:rFonts w:cstheme="minorHAnsi"/>
          <w:lang w:val="en-US"/>
        </w:rPr>
      </w:pPr>
      <w:r w:rsidRPr="00333269">
        <w:rPr>
          <w:rFonts w:cstheme="minorHAnsi"/>
          <w:bCs/>
          <w:iCs/>
          <w:lang w:val="en-US"/>
        </w:rPr>
        <w:t>Kevin Norton</w:t>
      </w:r>
      <w:r w:rsidR="005D5137" w:rsidRPr="00EA0798">
        <w:rPr>
          <w:rFonts w:cstheme="minorHAnsi"/>
          <w:bCs/>
          <w:iCs/>
          <w:lang w:val="en-US"/>
        </w:rPr>
        <w:t xml:space="preserve"> </w:t>
      </w:r>
      <w:hyperlink r:id="rId17" w:history="1">
        <w:r w:rsidR="005D5137" w:rsidRPr="00EA0798">
          <w:rPr>
            <w:rStyle w:val="Hyperlink"/>
            <w:rFonts w:cstheme="minorHAnsi"/>
            <w:color w:val="2E7F9F"/>
            <w:sz w:val="22"/>
          </w:rPr>
          <w:t>0000-0002-7995-6464</w:t>
        </w:r>
      </w:hyperlink>
      <w:r w:rsidRPr="00EA0798">
        <w:rPr>
          <w:rFonts w:cstheme="minorHAnsi"/>
          <w:bCs/>
          <w:iCs/>
          <w:lang w:val="en-US"/>
        </w:rPr>
        <w:t xml:space="preserve">; </w:t>
      </w:r>
      <w:r w:rsidRPr="00EA0798">
        <w:rPr>
          <w:rFonts w:cstheme="minorHAnsi"/>
          <w:lang w:val="en-US"/>
        </w:rPr>
        <w:t>School of Geography, Environment and Earth Sciences, Victoria University of Wellington, New Zealand</w:t>
      </w:r>
    </w:p>
    <w:p w14:paraId="61D193B8" w14:textId="107A4B35" w:rsidR="00333269" w:rsidRPr="009E1E44" w:rsidRDefault="009E1E44" w:rsidP="00333269">
      <w:pPr>
        <w:rPr>
          <w:b/>
          <w:iCs/>
          <w:lang w:val="en-US"/>
        </w:rPr>
      </w:pPr>
      <w:r w:rsidRPr="009E1E44">
        <w:rPr>
          <w:b/>
          <w:iCs/>
          <w:lang w:val="en-US"/>
        </w:rPr>
        <w:t>Contact</w:t>
      </w:r>
    </w:p>
    <w:p w14:paraId="19598A52" w14:textId="22219748" w:rsidR="009E1E44" w:rsidRPr="00164296" w:rsidRDefault="009E1E44" w:rsidP="009E1E44">
      <w:pPr>
        <w:rPr>
          <w:rFonts w:cstheme="minorHAnsi"/>
          <w:bCs/>
          <w:iCs/>
          <w:color w:val="000000" w:themeColor="text1"/>
          <w:sz w:val="20"/>
          <w:szCs w:val="20"/>
          <w:lang w:val="en-US"/>
        </w:rPr>
      </w:pPr>
      <w:r w:rsidRPr="009E1E44">
        <w:rPr>
          <w:bCs/>
          <w:iCs/>
          <w:lang w:val="en-US"/>
        </w:rPr>
        <w:t xml:space="preserve">Friedhelm von Blanckenburg; </w:t>
      </w:r>
      <w:r w:rsidRPr="009E1E44">
        <w:rPr>
          <w:bCs/>
          <w:iCs/>
          <w:lang w:val="en-GB"/>
        </w:rPr>
        <w:t>GFZ German Research Centre for Geosciences, Section Earth Surface Geochemistry, Telegrafenberg, 14473 Potsdam, Germany</w:t>
      </w:r>
    </w:p>
    <w:p w14:paraId="3EA3D857" w14:textId="5E75EF8F" w:rsidR="009E1E44" w:rsidRPr="00164296" w:rsidRDefault="000A01F7" w:rsidP="000A01F7">
      <w:pPr>
        <w:pStyle w:val="Heading1"/>
        <w:rPr>
          <w:rFonts w:asciiTheme="minorHAnsi" w:hAnsiTheme="minorHAnsi" w:cstheme="minorHAnsi"/>
          <w:color w:val="000000" w:themeColor="text1"/>
          <w:sz w:val="24"/>
          <w:szCs w:val="24"/>
          <w:lang w:val="en-US"/>
        </w:rPr>
      </w:pPr>
      <w:r w:rsidRPr="00164296">
        <w:rPr>
          <w:rFonts w:asciiTheme="minorHAnsi" w:hAnsiTheme="minorHAnsi" w:cstheme="minorHAnsi"/>
          <w:color w:val="000000" w:themeColor="text1"/>
          <w:sz w:val="24"/>
          <w:szCs w:val="24"/>
          <w:lang w:val="en-US"/>
        </w:rPr>
        <w:t>Central coordinates of sample sites</w:t>
      </w:r>
      <w:r w:rsidR="00632BED" w:rsidRPr="00164296">
        <w:rPr>
          <w:rFonts w:asciiTheme="minorHAnsi" w:hAnsiTheme="minorHAnsi" w:cstheme="minorHAnsi"/>
          <w:color w:val="000000" w:themeColor="text1"/>
          <w:sz w:val="24"/>
          <w:szCs w:val="24"/>
          <w:lang w:val="en-US"/>
        </w:rPr>
        <w:t xml:space="preserve"> (for map)</w:t>
      </w:r>
    </w:p>
    <w:p w14:paraId="418610C7" w14:textId="0B6F9888" w:rsidR="00333269" w:rsidRPr="00164296" w:rsidRDefault="000A01F7" w:rsidP="000A01F7">
      <w:pPr>
        <w:rPr>
          <w:rFonts w:cstheme="minorHAnsi"/>
          <w:iCs/>
          <w:color w:val="000000" w:themeColor="text1"/>
          <w:sz w:val="20"/>
          <w:szCs w:val="20"/>
          <w:lang w:val="en-US"/>
        </w:rPr>
      </w:pPr>
      <w:r w:rsidRPr="00164296">
        <w:rPr>
          <w:rFonts w:cstheme="minorHAnsi"/>
          <w:iCs/>
          <w:color w:val="000000" w:themeColor="text1"/>
          <w:sz w:val="20"/>
          <w:szCs w:val="20"/>
          <w:lang w:val="en-US"/>
        </w:rPr>
        <w:t xml:space="preserve">Alps: </w:t>
      </w:r>
      <w:r w:rsidRPr="00164296">
        <w:rPr>
          <w:rFonts w:cstheme="minorHAnsi"/>
          <w:iCs/>
          <w:color w:val="000000" w:themeColor="text1"/>
          <w:sz w:val="20"/>
          <w:szCs w:val="20"/>
          <w:lang w:val="en-US"/>
        </w:rPr>
        <w:tab/>
      </w:r>
      <w:r w:rsidRPr="00164296">
        <w:rPr>
          <w:rFonts w:cstheme="minorHAnsi"/>
          <w:iCs/>
          <w:color w:val="000000" w:themeColor="text1"/>
          <w:sz w:val="20"/>
          <w:szCs w:val="20"/>
          <w:lang w:val="en-US"/>
        </w:rPr>
        <w:tab/>
        <w:t>Latitude:</w:t>
      </w:r>
      <w:r w:rsidRPr="00164296">
        <w:rPr>
          <w:rFonts w:cstheme="minorHAnsi"/>
          <w:iCs/>
          <w:color w:val="000000" w:themeColor="text1"/>
          <w:sz w:val="20"/>
          <w:szCs w:val="20"/>
          <w:lang w:val="en-US"/>
        </w:rPr>
        <w:tab/>
        <w:t>46.463793</w:t>
      </w:r>
      <w:r w:rsidRPr="00164296">
        <w:rPr>
          <w:rFonts w:cstheme="minorHAnsi"/>
          <w:iCs/>
          <w:color w:val="000000" w:themeColor="text1"/>
          <w:sz w:val="20"/>
          <w:szCs w:val="20"/>
          <w:lang w:val="en-US"/>
        </w:rPr>
        <w:tab/>
        <w:t>Longitude:</w:t>
      </w:r>
      <w:r w:rsidRPr="00164296">
        <w:rPr>
          <w:rFonts w:cstheme="minorHAnsi"/>
          <w:iCs/>
          <w:color w:val="000000" w:themeColor="text1"/>
          <w:sz w:val="20"/>
          <w:szCs w:val="20"/>
          <w:lang w:val="en-US"/>
        </w:rPr>
        <w:tab/>
        <w:t>8.173979</w:t>
      </w:r>
    </w:p>
    <w:p w14:paraId="3FFAAAC3" w14:textId="69F3CE30" w:rsidR="000A01F7" w:rsidRPr="00164296" w:rsidRDefault="000A01F7" w:rsidP="000A01F7">
      <w:pPr>
        <w:rPr>
          <w:rFonts w:cstheme="minorHAnsi"/>
          <w:iCs/>
          <w:color w:val="000000" w:themeColor="text1"/>
          <w:sz w:val="20"/>
          <w:szCs w:val="20"/>
          <w:lang w:val="en-US"/>
        </w:rPr>
      </w:pPr>
      <w:r w:rsidRPr="00164296">
        <w:rPr>
          <w:rFonts w:cstheme="minorHAnsi"/>
          <w:iCs/>
          <w:color w:val="000000" w:themeColor="text1"/>
          <w:sz w:val="20"/>
          <w:szCs w:val="20"/>
          <w:lang w:val="en-US"/>
        </w:rPr>
        <w:lastRenderedPageBreak/>
        <w:t>Sierra Nevada: Latitude:</w:t>
      </w:r>
      <w:r w:rsidRPr="00164296">
        <w:rPr>
          <w:rFonts w:cstheme="minorHAnsi"/>
          <w:iCs/>
          <w:color w:val="000000" w:themeColor="text1"/>
          <w:sz w:val="20"/>
          <w:szCs w:val="20"/>
          <w:lang w:val="en-US"/>
        </w:rPr>
        <w:tab/>
        <w:t>37.153917       Longitude:</w:t>
      </w:r>
      <w:r w:rsidRPr="00164296">
        <w:rPr>
          <w:rFonts w:cstheme="minorHAnsi"/>
          <w:iCs/>
          <w:color w:val="000000" w:themeColor="text1"/>
          <w:sz w:val="20"/>
          <w:szCs w:val="20"/>
          <w:lang w:val="en-US"/>
        </w:rPr>
        <w:tab/>
        <w:t>-119.261867</w:t>
      </w:r>
    </w:p>
    <w:p w14:paraId="6744746B" w14:textId="493A2A3C" w:rsidR="00EA2F0E" w:rsidRPr="00164296" w:rsidRDefault="000A01F7" w:rsidP="000A01F7">
      <w:pPr>
        <w:rPr>
          <w:rFonts w:cstheme="minorHAnsi"/>
          <w:iCs/>
          <w:color w:val="000000" w:themeColor="text1"/>
          <w:sz w:val="20"/>
          <w:szCs w:val="20"/>
          <w:lang w:val="en-US"/>
        </w:rPr>
      </w:pPr>
      <w:r w:rsidRPr="00164296">
        <w:rPr>
          <w:rFonts w:cstheme="minorHAnsi"/>
          <w:iCs/>
          <w:color w:val="000000" w:themeColor="text1"/>
          <w:sz w:val="20"/>
          <w:szCs w:val="20"/>
          <w:lang w:val="en-US"/>
        </w:rPr>
        <w:t xml:space="preserve">Sri Lanka: </w:t>
      </w:r>
      <w:r w:rsidRPr="00164296">
        <w:rPr>
          <w:rFonts w:cstheme="minorHAnsi"/>
          <w:iCs/>
          <w:color w:val="000000" w:themeColor="text1"/>
          <w:sz w:val="20"/>
          <w:szCs w:val="20"/>
          <w:lang w:val="en-US"/>
        </w:rPr>
        <w:tab/>
        <w:t>Latitude:</w:t>
      </w:r>
      <w:r w:rsidRPr="00164296">
        <w:rPr>
          <w:rFonts w:cstheme="minorHAnsi"/>
          <w:iCs/>
          <w:color w:val="000000" w:themeColor="text1"/>
          <w:sz w:val="20"/>
          <w:szCs w:val="20"/>
          <w:lang w:val="en-US"/>
        </w:rPr>
        <w:tab/>
        <w:t xml:space="preserve">6.92923,  </w:t>
      </w:r>
      <w:r w:rsidRPr="00164296">
        <w:rPr>
          <w:rFonts w:cstheme="minorHAnsi"/>
          <w:iCs/>
          <w:color w:val="000000" w:themeColor="text1"/>
          <w:sz w:val="20"/>
          <w:szCs w:val="20"/>
          <w:lang w:val="en-US"/>
        </w:rPr>
        <w:tab/>
        <w:t>Longitude:</w:t>
      </w:r>
      <w:r w:rsidRPr="00164296">
        <w:rPr>
          <w:rFonts w:cstheme="minorHAnsi"/>
          <w:iCs/>
          <w:color w:val="000000" w:themeColor="text1"/>
          <w:sz w:val="20"/>
          <w:szCs w:val="20"/>
          <w:lang w:val="en-US"/>
        </w:rPr>
        <w:tab/>
        <w:t>80.81834</w:t>
      </w:r>
    </w:p>
    <w:p w14:paraId="5ED3A087" w14:textId="4524BE8C" w:rsidR="006F46E9" w:rsidRPr="00164296" w:rsidRDefault="006F46E9" w:rsidP="006F46E9">
      <w:pPr>
        <w:pStyle w:val="Heading1"/>
        <w:rPr>
          <w:rFonts w:asciiTheme="minorHAnsi" w:hAnsiTheme="minorHAnsi" w:cstheme="minorHAnsi"/>
          <w:color w:val="000000" w:themeColor="text1"/>
          <w:sz w:val="24"/>
          <w:szCs w:val="24"/>
          <w:lang w:val="en-US"/>
        </w:rPr>
      </w:pPr>
      <w:r w:rsidRPr="00164296">
        <w:rPr>
          <w:rFonts w:asciiTheme="minorHAnsi" w:hAnsiTheme="minorHAnsi" w:cstheme="minorHAnsi"/>
          <w:color w:val="000000" w:themeColor="text1"/>
          <w:sz w:val="24"/>
          <w:szCs w:val="24"/>
          <w:lang w:val="en-US"/>
        </w:rPr>
        <w:t>Sampling dates: 2010</w:t>
      </w:r>
    </w:p>
    <w:p w14:paraId="2E083C52" w14:textId="01C45DA2" w:rsidR="00C13B80" w:rsidRPr="00164296" w:rsidRDefault="000A01F7" w:rsidP="00BE2C01">
      <w:pPr>
        <w:pStyle w:val="Heading1"/>
        <w:rPr>
          <w:rFonts w:asciiTheme="minorHAnsi" w:hAnsiTheme="minorHAnsi" w:cstheme="minorHAnsi"/>
          <w:color w:val="000000" w:themeColor="text1"/>
          <w:sz w:val="24"/>
          <w:szCs w:val="24"/>
          <w:lang w:val="en-US"/>
        </w:rPr>
      </w:pPr>
      <w:bookmarkStart w:id="2" w:name="_Toc45695074"/>
      <w:r w:rsidRPr="00164296">
        <w:rPr>
          <w:rFonts w:asciiTheme="minorHAnsi" w:hAnsiTheme="minorHAnsi" w:cstheme="minorHAnsi"/>
          <w:color w:val="000000" w:themeColor="text1"/>
          <w:sz w:val="24"/>
          <w:szCs w:val="24"/>
          <w:lang w:val="en-US"/>
        </w:rPr>
        <w:t xml:space="preserve">Further references </w:t>
      </w:r>
      <w:bookmarkEnd w:id="2"/>
      <w:r w:rsidRPr="00164296">
        <w:rPr>
          <w:rFonts w:asciiTheme="minorHAnsi" w:hAnsiTheme="minorHAnsi" w:cstheme="minorHAnsi"/>
          <w:color w:val="000000" w:themeColor="text1"/>
          <w:sz w:val="24"/>
          <w:szCs w:val="24"/>
          <w:lang w:val="en-US"/>
        </w:rPr>
        <w:t>to be cited with this data publication</w:t>
      </w:r>
    </w:p>
    <w:p w14:paraId="6548B982" w14:textId="3201B022" w:rsidR="000A01F7" w:rsidRPr="00164296" w:rsidRDefault="000A01F7" w:rsidP="000A01F7">
      <w:pPr>
        <w:rPr>
          <w:rFonts w:cstheme="minorHAnsi"/>
          <w:color w:val="000000" w:themeColor="text1"/>
          <w:sz w:val="20"/>
          <w:szCs w:val="20"/>
          <w:lang w:val="en-US"/>
        </w:rPr>
      </w:pPr>
    </w:p>
    <w:p w14:paraId="05CED528" w14:textId="14E277D6" w:rsidR="000A01F7" w:rsidRPr="00164296" w:rsidRDefault="006203A7" w:rsidP="00C628FA">
      <w:pPr>
        <w:autoSpaceDE w:val="0"/>
        <w:autoSpaceDN w:val="0"/>
        <w:adjustRightInd w:val="0"/>
        <w:spacing w:after="0" w:line="240" w:lineRule="auto"/>
        <w:ind w:left="720" w:hanging="720"/>
        <w:rPr>
          <w:rFonts w:cstheme="minorHAnsi"/>
          <w:color w:val="000000" w:themeColor="text1"/>
          <w:sz w:val="20"/>
          <w:szCs w:val="20"/>
          <w:lang w:val="en-GB"/>
        </w:rPr>
      </w:pPr>
      <w:r w:rsidRPr="00164296">
        <w:rPr>
          <w:rFonts w:cstheme="minorHAnsi"/>
          <w:color w:val="000000" w:themeColor="text1"/>
          <w:sz w:val="20"/>
          <w:szCs w:val="20"/>
        </w:rPr>
        <w:t xml:space="preserve">Frings, P.J., Oelze, M., Frick, D.A., von Blanckenburg, F., </w:t>
      </w:r>
      <w:r w:rsidR="00617FC9" w:rsidRPr="00164296">
        <w:rPr>
          <w:rFonts w:cstheme="minorHAnsi"/>
          <w:color w:val="000000" w:themeColor="text1"/>
          <w:sz w:val="20"/>
          <w:szCs w:val="20"/>
        </w:rPr>
        <w:t>(2021)</w:t>
      </w:r>
      <w:r w:rsidRPr="00164296">
        <w:rPr>
          <w:rFonts w:cstheme="minorHAnsi"/>
          <w:color w:val="000000" w:themeColor="text1"/>
          <w:sz w:val="20"/>
          <w:szCs w:val="20"/>
        </w:rPr>
        <w:t xml:space="preserve">. </w:t>
      </w:r>
      <w:r w:rsidRPr="00164296">
        <w:rPr>
          <w:rFonts w:cstheme="minorHAnsi"/>
          <w:color w:val="000000" w:themeColor="text1"/>
          <w:sz w:val="20"/>
          <w:szCs w:val="20"/>
          <w:lang w:val="en-GB"/>
        </w:rPr>
        <w:t>Interpreting silicon isotopes in the weathering zone along a gradient of erosion rates. American Journal of Science.</w:t>
      </w:r>
    </w:p>
    <w:p w14:paraId="3D399CB8" w14:textId="79CC47BD" w:rsidR="006203A7" w:rsidRPr="00164296" w:rsidRDefault="006203A7" w:rsidP="00C628FA">
      <w:pPr>
        <w:autoSpaceDE w:val="0"/>
        <w:autoSpaceDN w:val="0"/>
        <w:adjustRightInd w:val="0"/>
        <w:spacing w:after="0" w:line="240" w:lineRule="auto"/>
        <w:ind w:left="720" w:hanging="720"/>
        <w:rPr>
          <w:rFonts w:cstheme="minorHAnsi"/>
          <w:color w:val="000000" w:themeColor="text1"/>
          <w:sz w:val="20"/>
          <w:szCs w:val="20"/>
          <w:lang w:val="en-GB"/>
        </w:rPr>
      </w:pPr>
      <w:r w:rsidRPr="00164296">
        <w:rPr>
          <w:rFonts w:cstheme="minorHAnsi"/>
          <w:color w:val="000000" w:themeColor="text1"/>
          <w:sz w:val="20"/>
          <w:szCs w:val="20"/>
          <w:lang w:val="en-US"/>
        </w:rPr>
        <w:t xml:space="preserve">Frings, P.J., Schubring, F., Oelze, M., von Blanckenburg, F., </w:t>
      </w:r>
      <w:r w:rsidR="00617FC9" w:rsidRPr="00164296">
        <w:rPr>
          <w:rFonts w:cstheme="minorHAnsi"/>
          <w:color w:val="000000" w:themeColor="text1"/>
          <w:sz w:val="20"/>
          <w:szCs w:val="20"/>
          <w:lang w:val="en-US"/>
        </w:rPr>
        <w:t>(2021)</w:t>
      </w:r>
      <w:r w:rsidRPr="00164296">
        <w:rPr>
          <w:rFonts w:cstheme="minorHAnsi"/>
          <w:color w:val="000000" w:themeColor="text1"/>
          <w:sz w:val="20"/>
          <w:szCs w:val="20"/>
          <w:lang w:val="en-US"/>
        </w:rPr>
        <w:t xml:space="preserve">. </w:t>
      </w:r>
      <w:r w:rsidRPr="00164296">
        <w:rPr>
          <w:rFonts w:cstheme="minorHAnsi"/>
          <w:color w:val="000000" w:themeColor="text1"/>
          <w:sz w:val="20"/>
          <w:szCs w:val="20"/>
          <w:lang w:val="en-GB"/>
        </w:rPr>
        <w:t>Ge/Si ratios reveal competition between geochemical and biological control over silicon cycling along a gradient of erosion rates. American Journal of Science.</w:t>
      </w:r>
    </w:p>
    <w:p w14:paraId="7001F9CC" w14:textId="4EE70F39" w:rsidR="006203A7" w:rsidRPr="00164296" w:rsidRDefault="006203A7" w:rsidP="00C628FA">
      <w:pPr>
        <w:autoSpaceDE w:val="0"/>
        <w:autoSpaceDN w:val="0"/>
        <w:adjustRightInd w:val="0"/>
        <w:spacing w:after="0" w:line="240" w:lineRule="auto"/>
        <w:ind w:left="720" w:hanging="720"/>
        <w:rPr>
          <w:rFonts w:cstheme="minorHAnsi"/>
          <w:color w:val="000000" w:themeColor="text1"/>
          <w:sz w:val="20"/>
          <w:szCs w:val="20"/>
          <w:lang w:val="en-GB"/>
        </w:rPr>
      </w:pPr>
      <w:r w:rsidRPr="00164296">
        <w:rPr>
          <w:rFonts w:cstheme="minorHAnsi"/>
          <w:color w:val="000000" w:themeColor="text1"/>
          <w:sz w:val="20"/>
          <w:szCs w:val="20"/>
          <w:lang w:val="en-US"/>
        </w:rPr>
        <w:t xml:space="preserve">Bouchez, J., von Blanckenburg, F., </w:t>
      </w:r>
      <w:r w:rsidR="00617FC9" w:rsidRPr="00164296">
        <w:rPr>
          <w:rFonts w:cstheme="minorHAnsi"/>
          <w:color w:val="000000" w:themeColor="text1"/>
          <w:sz w:val="20"/>
          <w:szCs w:val="20"/>
          <w:lang w:val="en-US"/>
        </w:rPr>
        <w:t>(2021)</w:t>
      </w:r>
      <w:r w:rsidRPr="00164296">
        <w:rPr>
          <w:rFonts w:cstheme="minorHAnsi"/>
          <w:color w:val="000000" w:themeColor="text1"/>
          <w:sz w:val="20"/>
          <w:szCs w:val="20"/>
          <w:lang w:val="en-US"/>
        </w:rPr>
        <w:t xml:space="preserve">. </w:t>
      </w:r>
      <w:r w:rsidRPr="00164296">
        <w:rPr>
          <w:rFonts w:cstheme="minorHAnsi"/>
          <w:color w:val="000000" w:themeColor="text1"/>
          <w:sz w:val="20"/>
          <w:szCs w:val="20"/>
          <w:lang w:val="en-GB"/>
        </w:rPr>
        <w:t>Sr isotope fractionation as a function of the denudation regime. American Journal of Science.</w:t>
      </w:r>
    </w:p>
    <w:p w14:paraId="16F48226" w14:textId="77777777" w:rsidR="00617FC9" w:rsidRPr="00164296" w:rsidRDefault="00617FC9" w:rsidP="00617FC9">
      <w:pPr>
        <w:autoSpaceDE w:val="0"/>
        <w:autoSpaceDN w:val="0"/>
        <w:adjustRightInd w:val="0"/>
        <w:spacing w:after="0" w:line="240" w:lineRule="auto"/>
        <w:ind w:left="720" w:hanging="720"/>
        <w:rPr>
          <w:rFonts w:cstheme="minorHAnsi"/>
          <w:color w:val="000000" w:themeColor="text1"/>
          <w:sz w:val="20"/>
          <w:szCs w:val="20"/>
          <w:lang w:val="en-GB"/>
        </w:rPr>
      </w:pPr>
      <w:r w:rsidRPr="00164296">
        <w:rPr>
          <w:rFonts w:cstheme="minorHAnsi"/>
          <w:color w:val="000000" w:themeColor="text1"/>
          <w:sz w:val="20"/>
          <w:szCs w:val="20"/>
          <w:lang w:val="en-GB"/>
        </w:rPr>
        <w:t xml:space="preserve">Schuessler, J. A., von Blanckenburg, F., Bouchez, J., Uhlig, D., &amp; Hewawasam, T. (2018). Nutrient cycling in a tropical montane rainforest under a supply-limited weathering regime traced by elemental mass balances and Mg stable isotopes. </w:t>
      </w:r>
      <w:r w:rsidRPr="00164296">
        <w:rPr>
          <w:rFonts w:cstheme="minorHAnsi"/>
          <w:i/>
          <w:iCs/>
          <w:color w:val="000000" w:themeColor="text1"/>
          <w:sz w:val="20"/>
          <w:szCs w:val="20"/>
          <w:lang w:val="en-GB"/>
        </w:rPr>
        <w:t>Chemical Geology, 497</w:t>
      </w:r>
      <w:r w:rsidRPr="00164296">
        <w:rPr>
          <w:rFonts w:cstheme="minorHAnsi"/>
          <w:color w:val="000000" w:themeColor="text1"/>
          <w:sz w:val="20"/>
          <w:szCs w:val="20"/>
          <w:lang w:val="en-GB"/>
        </w:rPr>
        <w:t>, 74-87. doi:10.1016/j.chemgeo.2018.08.024</w:t>
      </w:r>
    </w:p>
    <w:p w14:paraId="5CB51F91" w14:textId="77777777" w:rsidR="00617FC9" w:rsidRPr="00164296" w:rsidRDefault="00617FC9" w:rsidP="00617FC9">
      <w:pPr>
        <w:autoSpaceDE w:val="0"/>
        <w:autoSpaceDN w:val="0"/>
        <w:adjustRightInd w:val="0"/>
        <w:spacing w:after="0" w:line="240" w:lineRule="auto"/>
        <w:ind w:left="720" w:hanging="720"/>
        <w:rPr>
          <w:rFonts w:cstheme="minorHAnsi"/>
          <w:color w:val="000000" w:themeColor="text1"/>
          <w:sz w:val="20"/>
          <w:szCs w:val="20"/>
          <w:lang w:val="en-GB"/>
        </w:rPr>
      </w:pPr>
      <w:r w:rsidRPr="00164296">
        <w:rPr>
          <w:rFonts w:cstheme="minorHAnsi"/>
          <w:color w:val="000000" w:themeColor="text1"/>
          <w:sz w:val="20"/>
          <w:szCs w:val="20"/>
          <w:lang w:val="en-GB"/>
        </w:rPr>
        <w:t>Uhlig, D., Schuessler, J. A., Bouchez, J., Dixon, J. L., &amp; von Blanckenburg, F. (2017). Quantifying nutrient uptake as driver of rock weathering in forest ecosystems by magnesium stable isotopes. Biogeosciences, 14(12), 3111-3128. doi:10.5194/bg-14-3111-2017</w:t>
      </w:r>
    </w:p>
    <w:p w14:paraId="1CDAEA89" w14:textId="59F8D27A" w:rsidR="00632BED" w:rsidRPr="00164296" w:rsidRDefault="00632BED" w:rsidP="00EA2F0E">
      <w:pPr>
        <w:rPr>
          <w:rFonts w:cstheme="minorHAnsi"/>
          <w:color w:val="000000" w:themeColor="text1"/>
          <w:sz w:val="20"/>
          <w:szCs w:val="20"/>
          <w:lang w:val="en-GB"/>
        </w:rPr>
      </w:pPr>
    </w:p>
    <w:p w14:paraId="39AF6857" w14:textId="5C3E1FD8" w:rsidR="00632BED" w:rsidRPr="00164296" w:rsidRDefault="00437B76" w:rsidP="00437B76">
      <w:pPr>
        <w:pStyle w:val="Heading1"/>
        <w:rPr>
          <w:rFonts w:asciiTheme="minorHAnsi" w:hAnsiTheme="minorHAnsi" w:cstheme="minorHAnsi"/>
          <w:color w:val="000000" w:themeColor="text1"/>
          <w:sz w:val="24"/>
          <w:szCs w:val="24"/>
          <w:lang w:val="en-US"/>
        </w:rPr>
      </w:pPr>
      <w:r w:rsidRPr="00164296">
        <w:rPr>
          <w:rFonts w:asciiTheme="minorHAnsi" w:hAnsiTheme="minorHAnsi" w:cstheme="minorHAnsi"/>
          <w:color w:val="000000" w:themeColor="text1"/>
          <w:sz w:val="24"/>
          <w:szCs w:val="24"/>
          <w:lang w:val="en-US"/>
        </w:rPr>
        <w:t>Keywords:</w:t>
      </w:r>
    </w:p>
    <w:p w14:paraId="3D30B83D" w14:textId="77777777" w:rsidR="00437B76" w:rsidRPr="00164296" w:rsidRDefault="00437B76" w:rsidP="00164296">
      <w:pPr>
        <w:numPr>
          <w:ilvl w:val="0"/>
          <w:numId w:val="24"/>
        </w:numPr>
        <w:spacing w:after="0" w:line="240" w:lineRule="auto"/>
        <w:ind w:left="714" w:hanging="357"/>
        <w:rPr>
          <w:rFonts w:cstheme="minorHAnsi"/>
          <w:color w:val="000000" w:themeColor="text1"/>
          <w:sz w:val="20"/>
          <w:szCs w:val="20"/>
          <w:lang w:val="en-US"/>
        </w:rPr>
      </w:pPr>
      <w:r w:rsidRPr="00164296">
        <w:rPr>
          <w:rFonts w:cstheme="minorHAnsi"/>
          <w:color w:val="000000" w:themeColor="text1"/>
          <w:sz w:val="20"/>
          <w:szCs w:val="20"/>
          <w:lang w:val="en-US"/>
        </w:rPr>
        <w:t>EARTH SCIENCE &gt; LAND SURFACE &gt; EROSION/SEDIMENTATION &gt; EROSION</w:t>
      </w:r>
    </w:p>
    <w:p w14:paraId="7F66A039" w14:textId="77777777" w:rsidR="00437B76" w:rsidRPr="00164296" w:rsidRDefault="00437B76" w:rsidP="00164296">
      <w:pPr>
        <w:numPr>
          <w:ilvl w:val="0"/>
          <w:numId w:val="24"/>
        </w:numPr>
        <w:spacing w:after="0" w:line="240" w:lineRule="auto"/>
        <w:ind w:left="714" w:hanging="357"/>
        <w:rPr>
          <w:rFonts w:cstheme="minorHAnsi"/>
          <w:color w:val="000000" w:themeColor="text1"/>
          <w:sz w:val="20"/>
          <w:szCs w:val="20"/>
          <w:lang w:val="en-US"/>
        </w:rPr>
      </w:pPr>
      <w:r w:rsidRPr="00164296">
        <w:rPr>
          <w:rFonts w:cstheme="minorHAnsi"/>
          <w:color w:val="000000" w:themeColor="text1"/>
          <w:sz w:val="20"/>
          <w:szCs w:val="20"/>
          <w:lang w:val="en-US"/>
        </w:rPr>
        <w:t>EARTH SCIENCE &gt; LAND SURFACE &gt; EROSION/SEDIMENTATION &gt; WEATHERING</w:t>
      </w:r>
    </w:p>
    <w:p w14:paraId="1F1DA0DF" w14:textId="77777777" w:rsidR="00437B76" w:rsidRPr="00164296" w:rsidRDefault="00437B76" w:rsidP="00164296">
      <w:pPr>
        <w:numPr>
          <w:ilvl w:val="0"/>
          <w:numId w:val="24"/>
        </w:numPr>
        <w:spacing w:after="0" w:line="240" w:lineRule="auto"/>
        <w:ind w:left="714" w:hanging="357"/>
        <w:rPr>
          <w:rFonts w:cstheme="minorHAnsi"/>
          <w:color w:val="000000" w:themeColor="text1"/>
          <w:sz w:val="20"/>
          <w:szCs w:val="20"/>
          <w:lang w:val="en-US"/>
        </w:rPr>
      </w:pPr>
      <w:r w:rsidRPr="00164296">
        <w:rPr>
          <w:rFonts w:cstheme="minorHAnsi"/>
          <w:color w:val="000000" w:themeColor="text1"/>
          <w:sz w:val="20"/>
          <w:szCs w:val="20"/>
          <w:lang w:val="en-US"/>
        </w:rPr>
        <w:t>EARTH SCIENCE &gt; SOLID EARTH &gt; GEOCHEMISTRY &gt; GEOCHEMICAL PROCESSES &gt; CHEMICAL WEATHERING</w:t>
      </w:r>
    </w:p>
    <w:p w14:paraId="4EB14FB8" w14:textId="77777777" w:rsidR="00437B76" w:rsidRPr="00164296" w:rsidRDefault="00437B76" w:rsidP="00164296">
      <w:pPr>
        <w:numPr>
          <w:ilvl w:val="0"/>
          <w:numId w:val="24"/>
        </w:numPr>
        <w:spacing w:after="0" w:line="240" w:lineRule="auto"/>
        <w:ind w:left="714" w:hanging="357"/>
        <w:rPr>
          <w:rFonts w:cstheme="minorHAnsi"/>
          <w:color w:val="000000" w:themeColor="text1"/>
          <w:sz w:val="20"/>
          <w:szCs w:val="20"/>
          <w:lang w:val="en-US"/>
        </w:rPr>
      </w:pPr>
      <w:r w:rsidRPr="00164296">
        <w:rPr>
          <w:rFonts w:cstheme="minorHAnsi"/>
          <w:color w:val="000000" w:themeColor="text1"/>
          <w:sz w:val="20"/>
          <w:szCs w:val="20"/>
          <w:lang w:val="en-US"/>
        </w:rPr>
        <w:t>EARTH SCIENCE &gt; SOLID EARTH &gt; GEOCHEMISTRY &gt; GEOCHEMICAL PROPERTIES &gt; CHEMICAL CONCENTRATIONS</w:t>
      </w:r>
    </w:p>
    <w:p w14:paraId="034C3557" w14:textId="77777777" w:rsidR="00437B76" w:rsidRPr="00164296" w:rsidRDefault="00437B76" w:rsidP="00164296">
      <w:pPr>
        <w:numPr>
          <w:ilvl w:val="0"/>
          <w:numId w:val="24"/>
        </w:numPr>
        <w:spacing w:after="0" w:line="240" w:lineRule="auto"/>
        <w:ind w:left="714" w:hanging="357"/>
        <w:rPr>
          <w:rFonts w:cstheme="minorHAnsi"/>
          <w:color w:val="000000" w:themeColor="text1"/>
          <w:sz w:val="20"/>
          <w:szCs w:val="20"/>
          <w:lang w:val="en-US"/>
        </w:rPr>
      </w:pPr>
      <w:r w:rsidRPr="00164296">
        <w:rPr>
          <w:rFonts w:cstheme="minorHAnsi"/>
          <w:color w:val="000000" w:themeColor="text1"/>
          <w:sz w:val="20"/>
          <w:szCs w:val="20"/>
          <w:lang w:val="en-US"/>
        </w:rPr>
        <w:t>EARTH SCIENCE &gt; SOLID EARTH &gt; GEOCHEMISTRY &gt; GEOCHEMICAL PROPERTIES &gt; ISOTOPE RATIOS</w:t>
      </w:r>
    </w:p>
    <w:p w14:paraId="7C064B27" w14:textId="0139723A" w:rsidR="00437B76" w:rsidRPr="00164296" w:rsidRDefault="00437B76" w:rsidP="00164296">
      <w:pPr>
        <w:numPr>
          <w:ilvl w:val="0"/>
          <w:numId w:val="24"/>
        </w:numPr>
        <w:spacing w:after="0" w:line="240" w:lineRule="auto"/>
        <w:ind w:left="714" w:hanging="357"/>
        <w:rPr>
          <w:rFonts w:cstheme="minorHAnsi"/>
          <w:color w:val="000000" w:themeColor="text1"/>
          <w:sz w:val="20"/>
          <w:szCs w:val="20"/>
          <w:lang w:val="en-US"/>
        </w:rPr>
      </w:pPr>
      <w:r w:rsidRPr="00164296">
        <w:rPr>
          <w:rFonts w:cstheme="minorHAnsi"/>
          <w:color w:val="000000" w:themeColor="text1"/>
          <w:sz w:val="20"/>
          <w:szCs w:val="20"/>
          <w:lang w:val="en-US"/>
        </w:rPr>
        <w:t>EARTH SCIENCE &gt; SOLID EARTH &gt; GEOCHEMISTRY &gt; GEOCHEMICAL PROPERTIES &gt; ISOTOPES</w:t>
      </w:r>
    </w:p>
    <w:p w14:paraId="1DA708E0" w14:textId="187E1487" w:rsidR="00437B76" w:rsidRPr="00164296" w:rsidRDefault="00437B76" w:rsidP="00164296">
      <w:pPr>
        <w:numPr>
          <w:ilvl w:val="0"/>
          <w:numId w:val="24"/>
        </w:numPr>
        <w:spacing w:after="0" w:line="240" w:lineRule="auto"/>
        <w:ind w:left="714" w:hanging="357"/>
        <w:rPr>
          <w:rFonts w:cstheme="minorHAnsi"/>
          <w:color w:val="000000" w:themeColor="text1"/>
          <w:sz w:val="20"/>
          <w:szCs w:val="20"/>
          <w:lang w:val="en-US"/>
        </w:rPr>
      </w:pPr>
      <w:r w:rsidRPr="00164296">
        <w:rPr>
          <w:rFonts w:cstheme="minorHAnsi"/>
          <w:color w:val="000000" w:themeColor="text1"/>
          <w:sz w:val="20"/>
          <w:szCs w:val="20"/>
          <w:lang w:val="en-US"/>
        </w:rPr>
        <w:t>EARTH SCIENCE &gt; SOLID EARTH &gt; GEOMORPHIC LANDFORMS/PROCESSES &gt; FLUVIAL PROCESSES &gt; WEATHERING</w:t>
      </w:r>
    </w:p>
    <w:p w14:paraId="1AC1B118" w14:textId="77777777" w:rsidR="00437B76" w:rsidRPr="00164296" w:rsidRDefault="00D95CA4" w:rsidP="00164296">
      <w:pPr>
        <w:numPr>
          <w:ilvl w:val="0"/>
          <w:numId w:val="24"/>
        </w:numPr>
        <w:spacing w:after="0" w:line="240" w:lineRule="auto"/>
        <w:ind w:left="714" w:hanging="357"/>
        <w:rPr>
          <w:rFonts w:cstheme="minorHAnsi"/>
          <w:color w:val="000000" w:themeColor="text1"/>
          <w:sz w:val="20"/>
          <w:szCs w:val="20"/>
          <w:lang w:val="en-US"/>
        </w:rPr>
      </w:pPr>
      <w:hyperlink r:id="rId18" w:tgtFrame="_blank" w:history="1">
        <w:r w:rsidR="00437B76" w:rsidRPr="00164296">
          <w:t>EARTH SCIENCE &gt; BIOSPHERE &gt; ECOLOGICAL DYNAMICS &gt; ECOSYSTEM FUNCTIONS &gt; NUTRIENT CYCLI</w:t>
        </w:r>
        <w:r w:rsidR="00437B76" w:rsidRPr="00164296">
          <w:t>N</w:t>
        </w:r>
        <w:r w:rsidR="00437B76" w:rsidRPr="00164296">
          <w:t>G</w:t>
        </w:r>
      </w:hyperlink>
    </w:p>
    <w:p w14:paraId="13B3B4B2" w14:textId="77777777" w:rsidR="00437B76" w:rsidRPr="00164296" w:rsidRDefault="00D95CA4" w:rsidP="00164296">
      <w:pPr>
        <w:numPr>
          <w:ilvl w:val="0"/>
          <w:numId w:val="24"/>
        </w:numPr>
        <w:shd w:val="clear" w:color="auto" w:fill="F2F5F8"/>
        <w:spacing w:before="100" w:beforeAutospacing="1" w:after="0" w:line="240" w:lineRule="auto"/>
        <w:ind w:left="714" w:hanging="357"/>
        <w:rPr>
          <w:rFonts w:cstheme="minorHAnsi"/>
          <w:color w:val="000000" w:themeColor="text1"/>
          <w:sz w:val="20"/>
          <w:szCs w:val="20"/>
          <w:lang w:val="en-US"/>
        </w:rPr>
      </w:pPr>
      <w:hyperlink r:id="rId19" w:tgtFrame="_blank" w:history="1">
        <w:r w:rsidR="00437B76" w:rsidRPr="00164296">
          <w:rPr>
            <w:rStyle w:val="Hyperlink"/>
            <w:rFonts w:cstheme="minorHAnsi"/>
            <w:color w:val="000000" w:themeColor="text1"/>
            <w:szCs w:val="20"/>
          </w:rPr>
          <w:t>EARTH SCIENCE &gt; BIOSPHERE &gt; TERRESTRIAL ECOSYSTEMS &gt; FORESTS</w:t>
        </w:r>
      </w:hyperlink>
    </w:p>
    <w:p w14:paraId="7027D55F" w14:textId="77777777" w:rsidR="00437B76" w:rsidRPr="00164296" w:rsidRDefault="00D95CA4" w:rsidP="00164296">
      <w:pPr>
        <w:numPr>
          <w:ilvl w:val="0"/>
          <w:numId w:val="24"/>
        </w:numPr>
        <w:shd w:val="clear" w:color="auto" w:fill="F2F5F8"/>
        <w:spacing w:before="100" w:beforeAutospacing="1" w:after="0" w:line="240" w:lineRule="auto"/>
        <w:ind w:left="714" w:hanging="357"/>
        <w:rPr>
          <w:rFonts w:cstheme="minorHAnsi"/>
          <w:color w:val="000000" w:themeColor="text1"/>
          <w:sz w:val="20"/>
          <w:szCs w:val="20"/>
        </w:rPr>
      </w:pPr>
      <w:hyperlink r:id="rId20" w:tgtFrame="_blank" w:history="1">
        <w:r w:rsidR="00437B76" w:rsidRPr="00164296">
          <w:rPr>
            <w:rStyle w:val="Hyperlink"/>
            <w:rFonts w:cstheme="minorHAnsi"/>
            <w:color w:val="000000" w:themeColor="text1"/>
            <w:szCs w:val="20"/>
          </w:rPr>
          <w:t>EARTH SCIENCE &gt; BIOSPHERE &gt; VEGETATION &gt; NUTRIENTS</w:t>
        </w:r>
      </w:hyperlink>
    </w:p>
    <w:p w14:paraId="43318D01" w14:textId="77777777" w:rsidR="00437B76" w:rsidRPr="00164296" w:rsidRDefault="00D95CA4" w:rsidP="00164296">
      <w:pPr>
        <w:numPr>
          <w:ilvl w:val="0"/>
          <w:numId w:val="24"/>
        </w:numPr>
        <w:shd w:val="clear" w:color="auto" w:fill="F2F5F8"/>
        <w:spacing w:before="100" w:beforeAutospacing="1" w:after="0" w:line="240" w:lineRule="auto"/>
        <w:ind w:left="714" w:hanging="357"/>
        <w:rPr>
          <w:rFonts w:cstheme="minorHAnsi"/>
          <w:color w:val="000000" w:themeColor="text1"/>
          <w:sz w:val="20"/>
          <w:szCs w:val="20"/>
        </w:rPr>
      </w:pPr>
      <w:hyperlink r:id="rId21" w:tgtFrame="_blank" w:history="1">
        <w:r w:rsidR="00437B76" w:rsidRPr="00164296">
          <w:rPr>
            <w:rStyle w:val="Hyperlink"/>
            <w:rFonts w:cstheme="minorHAnsi"/>
            <w:color w:val="000000" w:themeColor="text1"/>
            <w:szCs w:val="20"/>
          </w:rPr>
          <w:t>EARTH SCIENCE &gt; BIOSPHERE &gt; VEGETATION &gt; PHOSPHORUS</w:t>
        </w:r>
      </w:hyperlink>
    </w:p>
    <w:p w14:paraId="686C3EF0" w14:textId="77777777" w:rsidR="00437B76" w:rsidRPr="00164296" w:rsidRDefault="00D95CA4" w:rsidP="00164296">
      <w:pPr>
        <w:numPr>
          <w:ilvl w:val="0"/>
          <w:numId w:val="24"/>
        </w:numPr>
        <w:shd w:val="clear" w:color="auto" w:fill="F2F5F8"/>
        <w:spacing w:before="100" w:beforeAutospacing="1" w:after="0" w:line="240" w:lineRule="auto"/>
        <w:ind w:left="714" w:hanging="357"/>
        <w:rPr>
          <w:rFonts w:cstheme="minorHAnsi"/>
          <w:color w:val="000000" w:themeColor="text1"/>
          <w:sz w:val="20"/>
          <w:szCs w:val="20"/>
          <w:lang w:val="en-US"/>
        </w:rPr>
      </w:pPr>
      <w:hyperlink r:id="rId22" w:tgtFrame="_blank" w:history="1">
        <w:r w:rsidR="00437B76" w:rsidRPr="00164296">
          <w:rPr>
            <w:rStyle w:val="Hyperlink"/>
            <w:rFonts w:cstheme="minorHAnsi"/>
            <w:color w:val="000000" w:themeColor="text1"/>
            <w:szCs w:val="20"/>
          </w:rPr>
          <w:t>EARTH SCIENCE &gt; SOLID EARTH &gt; GEOCHEMISTRY &gt; GEOCHEMICAL PROCESSES &gt; DECOMPOSITION</w:t>
        </w:r>
      </w:hyperlink>
    </w:p>
    <w:p w14:paraId="1BB76AF6" w14:textId="77777777" w:rsidR="00437B76" w:rsidRPr="00164296" w:rsidRDefault="00D95CA4" w:rsidP="00164296">
      <w:pPr>
        <w:numPr>
          <w:ilvl w:val="0"/>
          <w:numId w:val="24"/>
        </w:numPr>
        <w:shd w:val="clear" w:color="auto" w:fill="F2F5F8"/>
        <w:spacing w:before="100" w:beforeAutospacing="1" w:after="0" w:line="240" w:lineRule="auto"/>
        <w:ind w:left="714" w:hanging="357"/>
        <w:rPr>
          <w:rFonts w:cstheme="minorHAnsi"/>
          <w:color w:val="000000" w:themeColor="text1"/>
          <w:sz w:val="20"/>
          <w:szCs w:val="20"/>
          <w:lang w:val="en-US"/>
        </w:rPr>
      </w:pPr>
      <w:hyperlink r:id="rId23" w:tgtFrame="_blank" w:history="1">
        <w:r w:rsidR="00437B76" w:rsidRPr="00164296">
          <w:rPr>
            <w:rStyle w:val="Hyperlink"/>
            <w:rFonts w:cstheme="minorHAnsi"/>
            <w:color w:val="000000" w:themeColor="text1"/>
            <w:szCs w:val="20"/>
          </w:rPr>
          <w:t>EARTH SCIENCE &gt; SOLID EARTH &gt; GEOCHEMISTRY &gt; GEOCHEMICAL PROCESSES &gt; MINERAL DISSOLUTION</w:t>
        </w:r>
      </w:hyperlink>
    </w:p>
    <w:p w14:paraId="37E62E2C" w14:textId="21CBCF24" w:rsidR="00437B76" w:rsidRPr="00164296" w:rsidRDefault="00437B76" w:rsidP="00164296">
      <w:pPr>
        <w:numPr>
          <w:ilvl w:val="0"/>
          <w:numId w:val="24"/>
        </w:numPr>
        <w:spacing w:after="0" w:line="240" w:lineRule="auto"/>
        <w:ind w:left="714" w:hanging="357"/>
        <w:rPr>
          <w:rFonts w:cstheme="minorHAnsi"/>
          <w:caps/>
          <w:color w:val="000000" w:themeColor="text1"/>
          <w:sz w:val="20"/>
          <w:szCs w:val="20"/>
        </w:rPr>
      </w:pPr>
      <w:r w:rsidRPr="00164296">
        <w:rPr>
          <w:rFonts w:cstheme="minorHAnsi"/>
          <w:caps/>
          <w:color w:val="000000" w:themeColor="text1"/>
          <w:sz w:val="20"/>
          <w:szCs w:val="20"/>
        </w:rPr>
        <w:t>River Water</w:t>
      </w:r>
    </w:p>
    <w:p w14:paraId="22D64DE1" w14:textId="7E06DCFA" w:rsidR="00437B76" w:rsidRPr="00164296" w:rsidRDefault="00437B76" w:rsidP="00164296">
      <w:pPr>
        <w:numPr>
          <w:ilvl w:val="0"/>
          <w:numId w:val="24"/>
        </w:numPr>
        <w:spacing w:after="0" w:line="240" w:lineRule="auto"/>
        <w:ind w:left="714" w:hanging="357"/>
        <w:rPr>
          <w:rFonts w:cstheme="minorHAnsi"/>
          <w:caps/>
          <w:color w:val="000000" w:themeColor="text1"/>
          <w:sz w:val="20"/>
          <w:szCs w:val="20"/>
        </w:rPr>
      </w:pPr>
      <w:r w:rsidRPr="00164296">
        <w:rPr>
          <w:rFonts w:cstheme="minorHAnsi"/>
          <w:caps/>
          <w:color w:val="000000" w:themeColor="text1"/>
          <w:sz w:val="20"/>
          <w:szCs w:val="20"/>
        </w:rPr>
        <w:t>Vegetation</w:t>
      </w:r>
    </w:p>
    <w:p w14:paraId="68584D5E" w14:textId="1C2A5000" w:rsidR="00437B76" w:rsidRPr="00164296" w:rsidRDefault="00437B76" w:rsidP="00164296">
      <w:pPr>
        <w:numPr>
          <w:ilvl w:val="0"/>
          <w:numId w:val="24"/>
        </w:numPr>
        <w:spacing w:after="0" w:line="240" w:lineRule="auto"/>
        <w:ind w:left="714" w:hanging="357"/>
        <w:rPr>
          <w:rFonts w:cstheme="minorHAnsi"/>
          <w:caps/>
          <w:color w:val="000000" w:themeColor="text1"/>
          <w:sz w:val="20"/>
          <w:szCs w:val="20"/>
        </w:rPr>
      </w:pPr>
      <w:r w:rsidRPr="00164296">
        <w:rPr>
          <w:rFonts w:cstheme="minorHAnsi"/>
          <w:caps/>
          <w:color w:val="000000" w:themeColor="text1"/>
          <w:sz w:val="20"/>
          <w:szCs w:val="20"/>
        </w:rPr>
        <w:t>Vegetation chemical composition</w:t>
      </w:r>
    </w:p>
    <w:p w14:paraId="565880ED" w14:textId="1C56EDAD" w:rsidR="00437B76" w:rsidRPr="00164296" w:rsidRDefault="00437B76" w:rsidP="00EA2F0E">
      <w:pPr>
        <w:rPr>
          <w:rFonts w:cstheme="minorHAnsi"/>
          <w:color w:val="000000" w:themeColor="text1"/>
          <w:sz w:val="20"/>
          <w:szCs w:val="20"/>
        </w:rPr>
      </w:pPr>
    </w:p>
    <w:p w14:paraId="4DE8B6B3" w14:textId="77777777" w:rsidR="00437B76" w:rsidRPr="00164296" w:rsidRDefault="00437B76" w:rsidP="00EA2F0E">
      <w:pPr>
        <w:rPr>
          <w:rFonts w:cstheme="minorHAnsi"/>
          <w:color w:val="000000" w:themeColor="text1"/>
          <w:sz w:val="20"/>
          <w:szCs w:val="20"/>
          <w:lang w:val="en-GB"/>
        </w:rPr>
      </w:pPr>
    </w:p>
    <w:p w14:paraId="3DE06C50" w14:textId="77777777" w:rsidR="00437B76" w:rsidRPr="00164296" w:rsidRDefault="00437B76" w:rsidP="00EA2F0E">
      <w:pPr>
        <w:rPr>
          <w:rFonts w:cstheme="minorHAnsi"/>
          <w:color w:val="000000" w:themeColor="text1"/>
          <w:sz w:val="20"/>
          <w:szCs w:val="20"/>
          <w:lang w:val="en-US"/>
        </w:rPr>
      </w:pPr>
    </w:p>
    <w:sectPr w:rsidR="00437B76" w:rsidRPr="00164296">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39AE9" w14:textId="77777777" w:rsidR="008B4D55" w:rsidRDefault="008B4D55" w:rsidP="00D52BC5">
      <w:pPr>
        <w:spacing w:after="0" w:line="240" w:lineRule="auto"/>
      </w:pPr>
      <w:r>
        <w:separator/>
      </w:r>
    </w:p>
  </w:endnote>
  <w:endnote w:type="continuationSeparator" w:id="0">
    <w:p w14:paraId="2C19A5FF" w14:textId="77777777" w:rsidR="008B4D55" w:rsidRDefault="008B4D55" w:rsidP="00D5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7006490"/>
      <w:docPartObj>
        <w:docPartGallery w:val="Page Numbers (Bottom of Page)"/>
        <w:docPartUnique/>
      </w:docPartObj>
    </w:sdtPr>
    <w:sdtEndPr/>
    <w:sdtContent>
      <w:p w14:paraId="5B2D59E2" w14:textId="630DA670" w:rsidR="00D52BC5" w:rsidRDefault="00D52BC5">
        <w:pPr>
          <w:pStyle w:val="Footer"/>
          <w:jc w:val="center"/>
        </w:pPr>
        <w:r>
          <w:fldChar w:fldCharType="begin"/>
        </w:r>
        <w:r>
          <w:instrText>PAGE   \* MERGEFORMAT</w:instrText>
        </w:r>
        <w:r>
          <w:fldChar w:fldCharType="separate"/>
        </w:r>
        <w:r w:rsidR="00D95CA4">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00396" w14:textId="77777777" w:rsidR="008B4D55" w:rsidRDefault="008B4D55" w:rsidP="00D52BC5">
      <w:pPr>
        <w:spacing w:after="0" w:line="240" w:lineRule="auto"/>
      </w:pPr>
      <w:r>
        <w:separator/>
      </w:r>
    </w:p>
  </w:footnote>
  <w:footnote w:type="continuationSeparator" w:id="0">
    <w:p w14:paraId="438995D8" w14:textId="77777777" w:rsidR="008B4D55" w:rsidRDefault="008B4D55" w:rsidP="00D52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374E6"/>
    <w:multiLevelType w:val="hybridMultilevel"/>
    <w:tmpl w:val="FED2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6619C"/>
    <w:multiLevelType w:val="hybridMultilevel"/>
    <w:tmpl w:val="834804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302958"/>
    <w:multiLevelType w:val="multilevel"/>
    <w:tmpl w:val="6C32397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85218E"/>
    <w:multiLevelType w:val="hybridMultilevel"/>
    <w:tmpl w:val="DAA8F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05739"/>
    <w:multiLevelType w:val="hybridMultilevel"/>
    <w:tmpl w:val="FB268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F4563B"/>
    <w:multiLevelType w:val="hybridMultilevel"/>
    <w:tmpl w:val="2D82530E"/>
    <w:lvl w:ilvl="0" w:tplc="07C0AF6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EC3B22"/>
    <w:multiLevelType w:val="hybridMultilevel"/>
    <w:tmpl w:val="68D8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32A61"/>
    <w:multiLevelType w:val="hybridMultilevel"/>
    <w:tmpl w:val="BBF2B2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5D287F"/>
    <w:multiLevelType w:val="multilevel"/>
    <w:tmpl w:val="055610A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375DB7"/>
    <w:multiLevelType w:val="hybridMultilevel"/>
    <w:tmpl w:val="E12AAB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FB9273B"/>
    <w:multiLevelType w:val="multilevel"/>
    <w:tmpl w:val="5C9406E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F1CCA"/>
    <w:multiLevelType w:val="multilevel"/>
    <w:tmpl w:val="41B8C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85CF6"/>
    <w:multiLevelType w:val="hybridMultilevel"/>
    <w:tmpl w:val="223CE106"/>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15:restartNumberingAfterBreak="0">
    <w:nsid w:val="5958583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400BB0"/>
    <w:multiLevelType w:val="hybridMultilevel"/>
    <w:tmpl w:val="8E9EDA2E"/>
    <w:lvl w:ilvl="0" w:tplc="7FA2D0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B11CC"/>
    <w:multiLevelType w:val="multilevel"/>
    <w:tmpl w:val="CBC6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972A6"/>
    <w:multiLevelType w:val="multilevel"/>
    <w:tmpl w:val="E67A8F8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786C45"/>
    <w:multiLevelType w:val="multilevel"/>
    <w:tmpl w:val="BDA4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85C8C"/>
    <w:multiLevelType w:val="hybridMultilevel"/>
    <w:tmpl w:val="872E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57EED"/>
    <w:multiLevelType w:val="multilevel"/>
    <w:tmpl w:val="E780C0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7D643ADB"/>
    <w:multiLevelType w:val="hybridMultilevel"/>
    <w:tmpl w:val="322E6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9"/>
  </w:num>
  <w:num w:numId="5">
    <w:abstractNumId w:val="8"/>
  </w:num>
  <w:num w:numId="6">
    <w:abstractNumId w:val="10"/>
  </w:num>
  <w:num w:numId="7">
    <w:abstractNumId w:val="16"/>
  </w:num>
  <w:num w:numId="8">
    <w:abstractNumId w:val="2"/>
  </w:num>
  <w:num w:numId="9">
    <w:abstractNumId w:val="1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20"/>
  </w:num>
  <w:num w:numId="14">
    <w:abstractNumId w:val="0"/>
  </w:num>
  <w:num w:numId="15">
    <w:abstractNumId w:val="14"/>
  </w:num>
  <w:num w:numId="16">
    <w:abstractNumId w:val="13"/>
  </w:num>
  <w:num w:numId="17">
    <w:abstractNumId w:val="2"/>
  </w:num>
  <w:num w:numId="18">
    <w:abstractNumId w:val="9"/>
  </w:num>
  <w:num w:numId="19">
    <w:abstractNumId w:val="2"/>
  </w:num>
  <w:num w:numId="20">
    <w:abstractNumId w:val="2"/>
  </w:num>
  <w:num w:numId="21">
    <w:abstractNumId w:val="11"/>
  </w:num>
  <w:num w:numId="22">
    <w:abstractNumId w:val="2"/>
  </w:num>
  <w:num w:numId="23">
    <w:abstractNumId w:val="2"/>
  </w:num>
  <w:num w:numId="24">
    <w:abstractNumId w:val="15"/>
  </w:num>
  <w:num w:numId="25">
    <w:abstractNumId w:val="2"/>
  </w:num>
  <w:num w:numId="26">
    <w:abstractNumId w:val="17"/>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B51"/>
    <w:rsid w:val="00003B32"/>
    <w:rsid w:val="00013F1D"/>
    <w:rsid w:val="00015ADC"/>
    <w:rsid w:val="000216EB"/>
    <w:rsid w:val="000362C8"/>
    <w:rsid w:val="000463BC"/>
    <w:rsid w:val="0005171D"/>
    <w:rsid w:val="00052F9E"/>
    <w:rsid w:val="00064DE6"/>
    <w:rsid w:val="00066C56"/>
    <w:rsid w:val="00066FC6"/>
    <w:rsid w:val="00070DA2"/>
    <w:rsid w:val="00092554"/>
    <w:rsid w:val="0009722D"/>
    <w:rsid w:val="000A01F7"/>
    <w:rsid w:val="000D6933"/>
    <w:rsid w:val="000E538E"/>
    <w:rsid w:val="00107307"/>
    <w:rsid w:val="0012681A"/>
    <w:rsid w:val="001270BC"/>
    <w:rsid w:val="001326A6"/>
    <w:rsid w:val="00141CB9"/>
    <w:rsid w:val="001529C0"/>
    <w:rsid w:val="00152DD9"/>
    <w:rsid w:val="00164296"/>
    <w:rsid w:val="00167E8B"/>
    <w:rsid w:val="00191122"/>
    <w:rsid w:val="001B15B4"/>
    <w:rsid w:val="001E03ED"/>
    <w:rsid w:val="001E2405"/>
    <w:rsid w:val="001E341A"/>
    <w:rsid w:val="00201EB6"/>
    <w:rsid w:val="00212CB8"/>
    <w:rsid w:val="00236CD3"/>
    <w:rsid w:val="00260054"/>
    <w:rsid w:val="00260C7A"/>
    <w:rsid w:val="002661AC"/>
    <w:rsid w:val="00286446"/>
    <w:rsid w:val="00293586"/>
    <w:rsid w:val="00297624"/>
    <w:rsid w:val="002B23E8"/>
    <w:rsid w:val="002C4840"/>
    <w:rsid w:val="002D6D00"/>
    <w:rsid w:val="002E496B"/>
    <w:rsid w:val="002F7FA2"/>
    <w:rsid w:val="00304A88"/>
    <w:rsid w:val="00313AC5"/>
    <w:rsid w:val="00330516"/>
    <w:rsid w:val="00333269"/>
    <w:rsid w:val="00356CDB"/>
    <w:rsid w:val="003720F5"/>
    <w:rsid w:val="00380A5F"/>
    <w:rsid w:val="00385F20"/>
    <w:rsid w:val="00393C9D"/>
    <w:rsid w:val="003A5A9D"/>
    <w:rsid w:val="003C0CF2"/>
    <w:rsid w:val="003C2AAD"/>
    <w:rsid w:val="003C5957"/>
    <w:rsid w:val="0043499C"/>
    <w:rsid w:val="00437B76"/>
    <w:rsid w:val="00452DCF"/>
    <w:rsid w:val="004531F7"/>
    <w:rsid w:val="004705F1"/>
    <w:rsid w:val="00476A85"/>
    <w:rsid w:val="004801D1"/>
    <w:rsid w:val="00493313"/>
    <w:rsid w:val="004B389E"/>
    <w:rsid w:val="004C5688"/>
    <w:rsid w:val="004E004E"/>
    <w:rsid w:val="004F5473"/>
    <w:rsid w:val="00500C0D"/>
    <w:rsid w:val="005068CF"/>
    <w:rsid w:val="00506B51"/>
    <w:rsid w:val="00530950"/>
    <w:rsid w:val="00532859"/>
    <w:rsid w:val="005330AA"/>
    <w:rsid w:val="00533622"/>
    <w:rsid w:val="00556860"/>
    <w:rsid w:val="0056423B"/>
    <w:rsid w:val="00564906"/>
    <w:rsid w:val="00587A4B"/>
    <w:rsid w:val="005949EF"/>
    <w:rsid w:val="005B1CB9"/>
    <w:rsid w:val="005D5137"/>
    <w:rsid w:val="005D5383"/>
    <w:rsid w:val="006021CF"/>
    <w:rsid w:val="0060350E"/>
    <w:rsid w:val="00606FAD"/>
    <w:rsid w:val="00611A30"/>
    <w:rsid w:val="00617FC9"/>
    <w:rsid w:val="006203A7"/>
    <w:rsid w:val="00632BED"/>
    <w:rsid w:val="00636359"/>
    <w:rsid w:val="0066758A"/>
    <w:rsid w:val="0067611E"/>
    <w:rsid w:val="00685D41"/>
    <w:rsid w:val="006C3B39"/>
    <w:rsid w:val="006C6985"/>
    <w:rsid w:val="006D5F48"/>
    <w:rsid w:val="006D6796"/>
    <w:rsid w:val="006E43E2"/>
    <w:rsid w:val="006E7284"/>
    <w:rsid w:val="006F46E9"/>
    <w:rsid w:val="00702763"/>
    <w:rsid w:val="00722CCC"/>
    <w:rsid w:val="00742ABE"/>
    <w:rsid w:val="00781A27"/>
    <w:rsid w:val="007863E7"/>
    <w:rsid w:val="00792524"/>
    <w:rsid w:val="0079638C"/>
    <w:rsid w:val="007A0949"/>
    <w:rsid w:val="007B1D32"/>
    <w:rsid w:val="007D308A"/>
    <w:rsid w:val="007F5E2A"/>
    <w:rsid w:val="00813734"/>
    <w:rsid w:val="008342DB"/>
    <w:rsid w:val="00842D8C"/>
    <w:rsid w:val="00851914"/>
    <w:rsid w:val="00861836"/>
    <w:rsid w:val="00867979"/>
    <w:rsid w:val="008A4ED2"/>
    <w:rsid w:val="008B3789"/>
    <w:rsid w:val="008B4D55"/>
    <w:rsid w:val="008C4393"/>
    <w:rsid w:val="008D3E66"/>
    <w:rsid w:val="008D55DF"/>
    <w:rsid w:val="008F6F8D"/>
    <w:rsid w:val="00900B6F"/>
    <w:rsid w:val="00911829"/>
    <w:rsid w:val="00930BC1"/>
    <w:rsid w:val="00951CCC"/>
    <w:rsid w:val="00981703"/>
    <w:rsid w:val="00991409"/>
    <w:rsid w:val="00993211"/>
    <w:rsid w:val="009B03F9"/>
    <w:rsid w:val="009D3A63"/>
    <w:rsid w:val="009D3BEA"/>
    <w:rsid w:val="009E0BEB"/>
    <w:rsid w:val="009E1E44"/>
    <w:rsid w:val="009E6C58"/>
    <w:rsid w:val="00A03EDA"/>
    <w:rsid w:val="00A04402"/>
    <w:rsid w:val="00A1703B"/>
    <w:rsid w:val="00A403CE"/>
    <w:rsid w:val="00A417AB"/>
    <w:rsid w:val="00A52150"/>
    <w:rsid w:val="00A579B9"/>
    <w:rsid w:val="00A611AE"/>
    <w:rsid w:val="00A67AAA"/>
    <w:rsid w:val="00A71C42"/>
    <w:rsid w:val="00A8267E"/>
    <w:rsid w:val="00AA3C7F"/>
    <w:rsid w:val="00AD6486"/>
    <w:rsid w:val="00AE4A4A"/>
    <w:rsid w:val="00AE7255"/>
    <w:rsid w:val="00AF4A0D"/>
    <w:rsid w:val="00B5157E"/>
    <w:rsid w:val="00B5651F"/>
    <w:rsid w:val="00B95EA2"/>
    <w:rsid w:val="00BA03A8"/>
    <w:rsid w:val="00BA3AF9"/>
    <w:rsid w:val="00BB7499"/>
    <w:rsid w:val="00BC4C42"/>
    <w:rsid w:val="00BE2C01"/>
    <w:rsid w:val="00BE76D2"/>
    <w:rsid w:val="00BF303B"/>
    <w:rsid w:val="00C02A19"/>
    <w:rsid w:val="00C132BB"/>
    <w:rsid w:val="00C13B80"/>
    <w:rsid w:val="00C31F70"/>
    <w:rsid w:val="00C32CF9"/>
    <w:rsid w:val="00C36F3A"/>
    <w:rsid w:val="00C401BB"/>
    <w:rsid w:val="00C423F9"/>
    <w:rsid w:val="00C4337C"/>
    <w:rsid w:val="00C51D1C"/>
    <w:rsid w:val="00C57D2C"/>
    <w:rsid w:val="00C628FA"/>
    <w:rsid w:val="00C6784B"/>
    <w:rsid w:val="00CA0094"/>
    <w:rsid w:val="00CA65DE"/>
    <w:rsid w:val="00CA7744"/>
    <w:rsid w:val="00CB7E2A"/>
    <w:rsid w:val="00CC0BEF"/>
    <w:rsid w:val="00CC374C"/>
    <w:rsid w:val="00CD4981"/>
    <w:rsid w:val="00CD5A79"/>
    <w:rsid w:val="00CF5F88"/>
    <w:rsid w:val="00D138FE"/>
    <w:rsid w:val="00D17972"/>
    <w:rsid w:val="00D2511E"/>
    <w:rsid w:val="00D35D88"/>
    <w:rsid w:val="00D47AE5"/>
    <w:rsid w:val="00D52BC5"/>
    <w:rsid w:val="00D5769C"/>
    <w:rsid w:val="00D95CA4"/>
    <w:rsid w:val="00DD5393"/>
    <w:rsid w:val="00DF4BC3"/>
    <w:rsid w:val="00E106FB"/>
    <w:rsid w:val="00E206AD"/>
    <w:rsid w:val="00E33682"/>
    <w:rsid w:val="00E36F8B"/>
    <w:rsid w:val="00E925E2"/>
    <w:rsid w:val="00E93F5C"/>
    <w:rsid w:val="00EA0798"/>
    <w:rsid w:val="00EA2F0E"/>
    <w:rsid w:val="00EA2FB4"/>
    <w:rsid w:val="00EA3760"/>
    <w:rsid w:val="00EC194C"/>
    <w:rsid w:val="00EE57B2"/>
    <w:rsid w:val="00EF1BBA"/>
    <w:rsid w:val="00F131BA"/>
    <w:rsid w:val="00F2162C"/>
    <w:rsid w:val="00F35346"/>
    <w:rsid w:val="00F43B96"/>
    <w:rsid w:val="00F461FC"/>
    <w:rsid w:val="00F503B2"/>
    <w:rsid w:val="00F50A29"/>
    <w:rsid w:val="00F61BC9"/>
    <w:rsid w:val="00F64B99"/>
    <w:rsid w:val="00F7348F"/>
    <w:rsid w:val="00F7737D"/>
    <w:rsid w:val="00F77E67"/>
    <w:rsid w:val="00F813E2"/>
    <w:rsid w:val="00F85E08"/>
    <w:rsid w:val="00FA081B"/>
    <w:rsid w:val="00FB59E4"/>
    <w:rsid w:val="00FC7B9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7CF91"/>
  <w15:docId w15:val="{29C99BC0-53DC-AA4B-8459-F13BB36F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A7"/>
  </w:style>
  <w:style w:type="paragraph" w:styleId="Heading1">
    <w:name w:val="heading 1"/>
    <w:basedOn w:val="Normal"/>
    <w:next w:val="Normal"/>
    <w:link w:val="Heading1Char"/>
    <w:uiPriority w:val="9"/>
    <w:qFormat/>
    <w:rsid w:val="00BE2C01"/>
    <w:pPr>
      <w:keepNext/>
      <w:keepLines/>
      <w:numPr>
        <w:numId w:val="17"/>
      </w:numPr>
      <w:spacing w:before="480" w:after="60"/>
      <w:jc w:val="both"/>
      <w:outlineLvl w:val="0"/>
    </w:pPr>
    <w:rPr>
      <w:rFonts w:ascii="Cambria" w:eastAsia="Times New Roman" w:hAnsi="Cambria" w:cs="Times New Roman"/>
      <w:b/>
      <w:bCs/>
      <w:sz w:val="26"/>
      <w:szCs w:val="28"/>
    </w:rPr>
  </w:style>
  <w:style w:type="paragraph" w:styleId="Heading2">
    <w:name w:val="heading 2"/>
    <w:basedOn w:val="Heading3"/>
    <w:next w:val="Normal"/>
    <w:link w:val="Heading2Char"/>
    <w:uiPriority w:val="9"/>
    <w:unhideWhenUsed/>
    <w:qFormat/>
    <w:rsid w:val="00BE2C01"/>
    <w:pPr>
      <w:numPr>
        <w:ilvl w:val="1"/>
      </w:numPr>
      <w:spacing w:before="240"/>
      <w:outlineLvl w:val="1"/>
    </w:pPr>
  </w:style>
  <w:style w:type="paragraph" w:styleId="Heading3">
    <w:name w:val="heading 3"/>
    <w:basedOn w:val="Normal"/>
    <w:next w:val="Normal"/>
    <w:link w:val="Heading3Char"/>
    <w:uiPriority w:val="9"/>
    <w:unhideWhenUsed/>
    <w:qFormat/>
    <w:rsid w:val="00BE2C01"/>
    <w:pPr>
      <w:keepNext/>
      <w:keepLines/>
      <w:numPr>
        <w:ilvl w:val="2"/>
        <w:numId w:val="8"/>
      </w:numPr>
      <w:spacing w:before="120" w:after="60"/>
      <w:ind w:left="1225" w:hanging="505"/>
      <w:outlineLvl w:val="2"/>
    </w:pPr>
    <w:rPr>
      <w:rFonts w:ascii="Cambria" w:eastAsiaTheme="majorEastAsia" w:hAnsi="Cambria" w:cstheme="minorHAnsi"/>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06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rsid w:val="00506B51"/>
    <w:rPr>
      <w:rFonts w:ascii="Courier New" w:eastAsia="Times New Roman" w:hAnsi="Courier New" w:cs="Courier New"/>
      <w:sz w:val="20"/>
      <w:szCs w:val="20"/>
      <w:lang w:eastAsia="de-DE"/>
    </w:rPr>
  </w:style>
  <w:style w:type="paragraph" w:customStyle="1" w:styleId="Default">
    <w:name w:val="Default"/>
    <w:rsid w:val="0053095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1703B"/>
    <w:rPr>
      <w:sz w:val="20"/>
      <w:lang w:val="en-US"/>
    </w:rPr>
  </w:style>
  <w:style w:type="paragraph" w:styleId="BalloonText">
    <w:name w:val="Balloon Text"/>
    <w:basedOn w:val="Normal"/>
    <w:link w:val="BalloonTextChar"/>
    <w:uiPriority w:val="99"/>
    <w:semiHidden/>
    <w:unhideWhenUsed/>
    <w:rsid w:val="00F61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C9"/>
    <w:rPr>
      <w:rFonts w:ascii="Segoe UI" w:hAnsi="Segoe UI" w:cs="Segoe UI"/>
      <w:sz w:val="18"/>
      <w:szCs w:val="18"/>
    </w:rPr>
  </w:style>
  <w:style w:type="character" w:styleId="CommentReference">
    <w:name w:val="annotation reference"/>
    <w:basedOn w:val="DefaultParagraphFont"/>
    <w:uiPriority w:val="99"/>
    <w:semiHidden/>
    <w:unhideWhenUsed/>
    <w:rsid w:val="00CA65DE"/>
    <w:rPr>
      <w:sz w:val="16"/>
      <w:szCs w:val="16"/>
    </w:rPr>
  </w:style>
  <w:style w:type="paragraph" w:styleId="CommentText">
    <w:name w:val="annotation text"/>
    <w:basedOn w:val="Normal"/>
    <w:link w:val="CommentTextChar"/>
    <w:uiPriority w:val="99"/>
    <w:semiHidden/>
    <w:unhideWhenUsed/>
    <w:rsid w:val="00CA65DE"/>
    <w:pPr>
      <w:spacing w:line="240" w:lineRule="auto"/>
    </w:pPr>
    <w:rPr>
      <w:sz w:val="20"/>
      <w:szCs w:val="20"/>
    </w:rPr>
  </w:style>
  <w:style w:type="character" w:customStyle="1" w:styleId="CommentTextChar">
    <w:name w:val="Comment Text Char"/>
    <w:basedOn w:val="DefaultParagraphFont"/>
    <w:link w:val="CommentText"/>
    <w:uiPriority w:val="99"/>
    <w:semiHidden/>
    <w:rsid w:val="00CA65DE"/>
    <w:rPr>
      <w:sz w:val="20"/>
      <w:szCs w:val="20"/>
    </w:rPr>
  </w:style>
  <w:style w:type="paragraph" w:styleId="CommentSubject">
    <w:name w:val="annotation subject"/>
    <w:basedOn w:val="CommentText"/>
    <w:next w:val="CommentText"/>
    <w:link w:val="CommentSubjectChar"/>
    <w:uiPriority w:val="99"/>
    <w:semiHidden/>
    <w:unhideWhenUsed/>
    <w:rsid w:val="00CA65DE"/>
    <w:rPr>
      <w:b/>
      <w:bCs/>
    </w:rPr>
  </w:style>
  <w:style w:type="character" w:customStyle="1" w:styleId="CommentSubjectChar">
    <w:name w:val="Comment Subject Char"/>
    <w:basedOn w:val="CommentTextChar"/>
    <w:link w:val="CommentSubject"/>
    <w:uiPriority w:val="99"/>
    <w:semiHidden/>
    <w:rsid w:val="00CA65DE"/>
    <w:rPr>
      <w:b/>
      <w:bCs/>
      <w:sz w:val="20"/>
      <w:szCs w:val="20"/>
    </w:rPr>
  </w:style>
  <w:style w:type="character" w:customStyle="1" w:styleId="Heading1Char">
    <w:name w:val="Heading 1 Char"/>
    <w:basedOn w:val="DefaultParagraphFont"/>
    <w:link w:val="Heading1"/>
    <w:uiPriority w:val="9"/>
    <w:rsid w:val="00BE2C01"/>
    <w:rPr>
      <w:rFonts w:ascii="Cambria" w:eastAsia="Times New Roman" w:hAnsi="Cambria" w:cs="Times New Roman"/>
      <w:b/>
      <w:bCs/>
      <w:sz w:val="26"/>
      <w:szCs w:val="28"/>
    </w:rPr>
  </w:style>
  <w:style w:type="paragraph" w:styleId="ListParagraph">
    <w:name w:val="List Paragraph"/>
    <w:basedOn w:val="Normal"/>
    <w:uiPriority w:val="34"/>
    <w:qFormat/>
    <w:rsid w:val="00CF5F88"/>
    <w:pPr>
      <w:ind w:left="720"/>
      <w:contextualSpacing/>
    </w:pPr>
  </w:style>
  <w:style w:type="character" w:customStyle="1" w:styleId="Heading2Char">
    <w:name w:val="Heading 2 Char"/>
    <w:basedOn w:val="DefaultParagraphFont"/>
    <w:link w:val="Heading2"/>
    <w:uiPriority w:val="9"/>
    <w:rsid w:val="00BE2C01"/>
    <w:rPr>
      <w:rFonts w:ascii="Cambria" w:eastAsiaTheme="majorEastAsia" w:hAnsi="Cambria" w:cstheme="minorHAnsi"/>
      <w:b/>
      <w:sz w:val="24"/>
      <w:szCs w:val="24"/>
      <w:lang w:val="en-US"/>
    </w:rPr>
  </w:style>
  <w:style w:type="table" w:styleId="TableGrid">
    <w:name w:val="Table Grid"/>
    <w:basedOn w:val="TableNormal"/>
    <w:uiPriority w:val="59"/>
    <w:rsid w:val="00CA7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E2C01"/>
    <w:rPr>
      <w:rFonts w:ascii="Cambria" w:eastAsiaTheme="majorEastAsia" w:hAnsi="Cambria" w:cstheme="minorHAnsi"/>
      <w:b/>
      <w:sz w:val="24"/>
      <w:szCs w:val="24"/>
      <w:lang w:val="en-US"/>
    </w:rPr>
  </w:style>
  <w:style w:type="paragraph" w:styleId="Caption">
    <w:name w:val="caption"/>
    <w:basedOn w:val="Normal"/>
    <w:next w:val="Normal"/>
    <w:uiPriority w:val="35"/>
    <w:unhideWhenUsed/>
    <w:qFormat/>
    <w:rsid w:val="0056423B"/>
    <w:pPr>
      <w:spacing w:line="240" w:lineRule="auto"/>
    </w:pPr>
    <w:rPr>
      <w:i/>
      <w:iCs/>
      <w:color w:val="1F497D" w:themeColor="text2"/>
      <w:sz w:val="18"/>
      <w:szCs w:val="18"/>
    </w:rPr>
  </w:style>
  <w:style w:type="paragraph" w:styleId="Title">
    <w:name w:val="Title"/>
    <w:basedOn w:val="Heading1"/>
    <w:next w:val="Normal"/>
    <w:link w:val="TitleChar"/>
    <w:uiPriority w:val="10"/>
    <w:qFormat/>
    <w:rsid w:val="00F7737D"/>
    <w:pPr>
      <w:keepNext w:val="0"/>
      <w:keepLines w:val="0"/>
      <w:numPr>
        <w:numId w:val="0"/>
      </w:numPr>
      <w:pBdr>
        <w:bottom w:val="single" w:sz="8" w:space="4" w:color="4F81BD"/>
      </w:pBdr>
      <w:spacing w:before="0" w:after="300"/>
      <w:contextualSpacing/>
      <w:outlineLvl w:val="9"/>
    </w:pPr>
    <w:rPr>
      <w:b w:val="0"/>
      <w:iCs/>
      <w:color w:val="0070C0"/>
      <w:spacing w:val="5"/>
      <w:kern w:val="28"/>
      <w:sz w:val="36"/>
      <w:szCs w:val="52"/>
      <w:lang w:val="en-US"/>
    </w:rPr>
  </w:style>
  <w:style w:type="character" w:customStyle="1" w:styleId="TitleChar">
    <w:name w:val="Title Char"/>
    <w:basedOn w:val="DefaultParagraphFont"/>
    <w:link w:val="Title"/>
    <w:uiPriority w:val="10"/>
    <w:rsid w:val="00F7737D"/>
    <w:rPr>
      <w:rFonts w:ascii="Cambria" w:eastAsia="Times New Roman" w:hAnsi="Cambria" w:cs="Times New Roman"/>
      <w:iCs/>
      <w:color w:val="0070C0"/>
      <w:spacing w:val="5"/>
      <w:kern w:val="28"/>
      <w:sz w:val="36"/>
      <w:szCs w:val="52"/>
      <w:lang w:val="en-US"/>
    </w:rPr>
  </w:style>
  <w:style w:type="character" w:customStyle="1" w:styleId="citationtext">
    <w:name w:val="citationtext"/>
    <w:basedOn w:val="DefaultParagraphFont"/>
    <w:rsid w:val="00D5769C"/>
  </w:style>
  <w:style w:type="character" w:customStyle="1" w:styleId="abstracts">
    <w:name w:val="abstracts"/>
    <w:basedOn w:val="DefaultParagraphFont"/>
    <w:rsid w:val="00636359"/>
  </w:style>
  <w:style w:type="paragraph" w:styleId="Header">
    <w:name w:val="header"/>
    <w:basedOn w:val="Normal"/>
    <w:link w:val="HeaderChar"/>
    <w:uiPriority w:val="99"/>
    <w:unhideWhenUsed/>
    <w:rsid w:val="00D52B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BC5"/>
  </w:style>
  <w:style w:type="paragraph" w:styleId="Footer">
    <w:name w:val="footer"/>
    <w:basedOn w:val="Normal"/>
    <w:link w:val="FooterChar"/>
    <w:uiPriority w:val="99"/>
    <w:unhideWhenUsed/>
    <w:rsid w:val="00D52B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BC5"/>
  </w:style>
  <w:style w:type="paragraph" w:styleId="TOCHeading">
    <w:name w:val="TOC Heading"/>
    <w:basedOn w:val="Heading1"/>
    <w:next w:val="Normal"/>
    <w:uiPriority w:val="39"/>
    <w:unhideWhenUsed/>
    <w:qFormat/>
    <w:rsid w:val="00556860"/>
    <w:pPr>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de-DE"/>
    </w:rPr>
  </w:style>
  <w:style w:type="paragraph" w:styleId="TOC1">
    <w:name w:val="toc 1"/>
    <w:basedOn w:val="Normal"/>
    <w:next w:val="Normal"/>
    <w:autoRedefine/>
    <w:uiPriority w:val="39"/>
    <w:unhideWhenUsed/>
    <w:rsid w:val="00556860"/>
    <w:pPr>
      <w:spacing w:after="100"/>
    </w:pPr>
  </w:style>
  <w:style w:type="paragraph" w:styleId="TOC2">
    <w:name w:val="toc 2"/>
    <w:basedOn w:val="Normal"/>
    <w:next w:val="Normal"/>
    <w:autoRedefine/>
    <w:uiPriority w:val="39"/>
    <w:unhideWhenUsed/>
    <w:rsid w:val="00556860"/>
    <w:pPr>
      <w:spacing w:after="100"/>
      <w:ind w:left="220"/>
    </w:pPr>
  </w:style>
  <w:style w:type="paragraph" w:styleId="TOC3">
    <w:name w:val="toc 3"/>
    <w:basedOn w:val="Normal"/>
    <w:next w:val="Normal"/>
    <w:autoRedefine/>
    <w:uiPriority w:val="39"/>
    <w:unhideWhenUsed/>
    <w:rsid w:val="00556860"/>
    <w:pPr>
      <w:spacing w:after="100"/>
      <w:ind w:left="440"/>
    </w:pPr>
  </w:style>
  <w:style w:type="character" w:styleId="FollowedHyperlink">
    <w:name w:val="FollowedHyperlink"/>
    <w:basedOn w:val="DefaultParagraphFont"/>
    <w:uiPriority w:val="99"/>
    <w:semiHidden/>
    <w:unhideWhenUsed/>
    <w:rsid w:val="005D5137"/>
    <w:rPr>
      <w:color w:val="800080" w:themeColor="followedHyperlink"/>
      <w:u w:val="single"/>
    </w:rPr>
  </w:style>
  <w:style w:type="character" w:customStyle="1" w:styleId="UnresolvedMention1">
    <w:name w:val="Unresolved Mention1"/>
    <w:basedOn w:val="DefaultParagraphFont"/>
    <w:uiPriority w:val="99"/>
    <w:semiHidden/>
    <w:unhideWhenUsed/>
    <w:rsid w:val="009E1E44"/>
    <w:rPr>
      <w:color w:val="605E5C"/>
      <w:shd w:val="clear" w:color="auto" w:fill="E1DFDD"/>
    </w:rPr>
  </w:style>
  <w:style w:type="character" w:customStyle="1" w:styleId="orcid-id-https">
    <w:name w:val="orcid-id-https"/>
    <w:basedOn w:val="DefaultParagraphFont"/>
    <w:rsid w:val="00D9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2335">
      <w:bodyDiv w:val="1"/>
      <w:marLeft w:val="0"/>
      <w:marRight w:val="0"/>
      <w:marTop w:val="0"/>
      <w:marBottom w:val="0"/>
      <w:divBdr>
        <w:top w:val="none" w:sz="0" w:space="0" w:color="auto"/>
        <w:left w:val="none" w:sz="0" w:space="0" w:color="auto"/>
        <w:bottom w:val="none" w:sz="0" w:space="0" w:color="auto"/>
        <w:right w:val="none" w:sz="0" w:space="0" w:color="auto"/>
      </w:divBdr>
    </w:div>
    <w:div w:id="193351696">
      <w:bodyDiv w:val="1"/>
      <w:marLeft w:val="0"/>
      <w:marRight w:val="0"/>
      <w:marTop w:val="0"/>
      <w:marBottom w:val="0"/>
      <w:divBdr>
        <w:top w:val="none" w:sz="0" w:space="0" w:color="auto"/>
        <w:left w:val="none" w:sz="0" w:space="0" w:color="auto"/>
        <w:bottom w:val="none" w:sz="0" w:space="0" w:color="auto"/>
        <w:right w:val="none" w:sz="0" w:space="0" w:color="auto"/>
      </w:divBdr>
    </w:div>
    <w:div w:id="234512496">
      <w:bodyDiv w:val="1"/>
      <w:marLeft w:val="0"/>
      <w:marRight w:val="0"/>
      <w:marTop w:val="0"/>
      <w:marBottom w:val="0"/>
      <w:divBdr>
        <w:top w:val="none" w:sz="0" w:space="0" w:color="auto"/>
        <w:left w:val="none" w:sz="0" w:space="0" w:color="auto"/>
        <w:bottom w:val="none" w:sz="0" w:space="0" w:color="auto"/>
        <w:right w:val="none" w:sz="0" w:space="0" w:color="auto"/>
      </w:divBdr>
    </w:div>
    <w:div w:id="284699253">
      <w:bodyDiv w:val="1"/>
      <w:marLeft w:val="0"/>
      <w:marRight w:val="0"/>
      <w:marTop w:val="0"/>
      <w:marBottom w:val="0"/>
      <w:divBdr>
        <w:top w:val="none" w:sz="0" w:space="0" w:color="auto"/>
        <w:left w:val="none" w:sz="0" w:space="0" w:color="auto"/>
        <w:bottom w:val="none" w:sz="0" w:space="0" w:color="auto"/>
        <w:right w:val="none" w:sz="0" w:space="0" w:color="auto"/>
      </w:divBdr>
    </w:div>
    <w:div w:id="400828868">
      <w:bodyDiv w:val="1"/>
      <w:marLeft w:val="0"/>
      <w:marRight w:val="0"/>
      <w:marTop w:val="0"/>
      <w:marBottom w:val="0"/>
      <w:divBdr>
        <w:top w:val="none" w:sz="0" w:space="0" w:color="auto"/>
        <w:left w:val="none" w:sz="0" w:space="0" w:color="auto"/>
        <w:bottom w:val="none" w:sz="0" w:space="0" w:color="auto"/>
        <w:right w:val="none" w:sz="0" w:space="0" w:color="auto"/>
      </w:divBdr>
    </w:div>
    <w:div w:id="451361912">
      <w:bodyDiv w:val="1"/>
      <w:marLeft w:val="0"/>
      <w:marRight w:val="0"/>
      <w:marTop w:val="0"/>
      <w:marBottom w:val="0"/>
      <w:divBdr>
        <w:top w:val="none" w:sz="0" w:space="0" w:color="auto"/>
        <w:left w:val="none" w:sz="0" w:space="0" w:color="auto"/>
        <w:bottom w:val="none" w:sz="0" w:space="0" w:color="auto"/>
        <w:right w:val="none" w:sz="0" w:space="0" w:color="auto"/>
      </w:divBdr>
    </w:div>
    <w:div w:id="459886235">
      <w:bodyDiv w:val="1"/>
      <w:marLeft w:val="0"/>
      <w:marRight w:val="0"/>
      <w:marTop w:val="0"/>
      <w:marBottom w:val="0"/>
      <w:divBdr>
        <w:top w:val="none" w:sz="0" w:space="0" w:color="auto"/>
        <w:left w:val="none" w:sz="0" w:space="0" w:color="auto"/>
        <w:bottom w:val="none" w:sz="0" w:space="0" w:color="auto"/>
        <w:right w:val="none" w:sz="0" w:space="0" w:color="auto"/>
      </w:divBdr>
    </w:div>
    <w:div w:id="529953227">
      <w:bodyDiv w:val="1"/>
      <w:marLeft w:val="0"/>
      <w:marRight w:val="0"/>
      <w:marTop w:val="0"/>
      <w:marBottom w:val="0"/>
      <w:divBdr>
        <w:top w:val="none" w:sz="0" w:space="0" w:color="auto"/>
        <w:left w:val="none" w:sz="0" w:space="0" w:color="auto"/>
        <w:bottom w:val="none" w:sz="0" w:space="0" w:color="auto"/>
        <w:right w:val="none" w:sz="0" w:space="0" w:color="auto"/>
      </w:divBdr>
    </w:div>
    <w:div w:id="568005796">
      <w:bodyDiv w:val="1"/>
      <w:marLeft w:val="0"/>
      <w:marRight w:val="0"/>
      <w:marTop w:val="0"/>
      <w:marBottom w:val="0"/>
      <w:divBdr>
        <w:top w:val="none" w:sz="0" w:space="0" w:color="auto"/>
        <w:left w:val="none" w:sz="0" w:space="0" w:color="auto"/>
        <w:bottom w:val="none" w:sz="0" w:space="0" w:color="auto"/>
        <w:right w:val="none" w:sz="0" w:space="0" w:color="auto"/>
      </w:divBdr>
    </w:div>
    <w:div w:id="598100390">
      <w:bodyDiv w:val="1"/>
      <w:marLeft w:val="0"/>
      <w:marRight w:val="0"/>
      <w:marTop w:val="0"/>
      <w:marBottom w:val="0"/>
      <w:divBdr>
        <w:top w:val="none" w:sz="0" w:space="0" w:color="auto"/>
        <w:left w:val="none" w:sz="0" w:space="0" w:color="auto"/>
        <w:bottom w:val="none" w:sz="0" w:space="0" w:color="auto"/>
        <w:right w:val="none" w:sz="0" w:space="0" w:color="auto"/>
      </w:divBdr>
    </w:div>
    <w:div w:id="610236753">
      <w:bodyDiv w:val="1"/>
      <w:marLeft w:val="0"/>
      <w:marRight w:val="0"/>
      <w:marTop w:val="0"/>
      <w:marBottom w:val="0"/>
      <w:divBdr>
        <w:top w:val="none" w:sz="0" w:space="0" w:color="auto"/>
        <w:left w:val="none" w:sz="0" w:space="0" w:color="auto"/>
        <w:bottom w:val="none" w:sz="0" w:space="0" w:color="auto"/>
        <w:right w:val="none" w:sz="0" w:space="0" w:color="auto"/>
      </w:divBdr>
    </w:div>
    <w:div w:id="655454952">
      <w:bodyDiv w:val="1"/>
      <w:marLeft w:val="0"/>
      <w:marRight w:val="0"/>
      <w:marTop w:val="0"/>
      <w:marBottom w:val="0"/>
      <w:divBdr>
        <w:top w:val="none" w:sz="0" w:space="0" w:color="auto"/>
        <w:left w:val="none" w:sz="0" w:space="0" w:color="auto"/>
        <w:bottom w:val="none" w:sz="0" w:space="0" w:color="auto"/>
        <w:right w:val="none" w:sz="0" w:space="0" w:color="auto"/>
      </w:divBdr>
    </w:div>
    <w:div w:id="734008389">
      <w:bodyDiv w:val="1"/>
      <w:marLeft w:val="0"/>
      <w:marRight w:val="0"/>
      <w:marTop w:val="0"/>
      <w:marBottom w:val="0"/>
      <w:divBdr>
        <w:top w:val="none" w:sz="0" w:space="0" w:color="auto"/>
        <w:left w:val="none" w:sz="0" w:space="0" w:color="auto"/>
        <w:bottom w:val="none" w:sz="0" w:space="0" w:color="auto"/>
        <w:right w:val="none" w:sz="0" w:space="0" w:color="auto"/>
      </w:divBdr>
    </w:div>
    <w:div w:id="819227934">
      <w:bodyDiv w:val="1"/>
      <w:marLeft w:val="0"/>
      <w:marRight w:val="0"/>
      <w:marTop w:val="0"/>
      <w:marBottom w:val="0"/>
      <w:divBdr>
        <w:top w:val="none" w:sz="0" w:space="0" w:color="auto"/>
        <w:left w:val="none" w:sz="0" w:space="0" w:color="auto"/>
        <w:bottom w:val="none" w:sz="0" w:space="0" w:color="auto"/>
        <w:right w:val="none" w:sz="0" w:space="0" w:color="auto"/>
      </w:divBdr>
    </w:div>
    <w:div w:id="864749520">
      <w:bodyDiv w:val="1"/>
      <w:marLeft w:val="0"/>
      <w:marRight w:val="0"/>
      <w:marTop w:val="0"/>
      <w:marBottom w:val="0"/>
      <w:divBdr>
        <w:top w:val="none" w:sz="0" w:space="0" w:color="auto"/>
        <w:left w:val="none" w:sz="0" w:space="0" w:color="auto"/>
        <w:bottom w:val="none" w:sz="0" w:space="0" w:color="auto"/>
        <w:right w:val="none" w:sz="0" w:space="0" w:color="auto"/>
      </w:divBdr>
    </w:div>
    <w:div w:id="930435602">
      <w:bodyDiv w:val="1"/>
      <w:marLeft w:val="0"/>
      <w:marRight w:val="0"/>
      <w:marTop w:val="0"/>
      <w:marBottom w:val="0"/>
      <w:divBdr>
        <w:top w:val="none" w:sz="0" w:space="0" w:color="auto"/>
        <w:left w:val="none" w:sz="0" w:space="0" w:color="auto"/>
        <w:bottom w:val="none" w:sz="0" w:space="0" w:color="auto"/>
        <w:right w:val="none" w:sz="0" w:space="0" w:color="auto"/>
      </w:divBdr>
    </w:div>
    <w:div w:id="931471520">
      <w:bodyDiv w:val="1"/>
      <w:marLeft w:val="0"/>
      <w:marRight w:val="0"/>
      <w:marTop w:val="0"/>
      <w:marBottom w:val="0"/>
      <w:divBdr>
        <w:top w:val="none" w:sz="0" w:space="0" w:color="auto"/>
        <w:left w:val="none" w:sz="0" w:space="0" w:color="auto"/>
        <w:bottom w:val="none" w:sz="0" w:space="0" w:color="auto"/>
        <w:right w:val="none" w:sz="0" w:space="0" w:color="auto"/>
      </w:divBdr>
    </w:div>
    <w:div w:id="1143355621">
      <w:bodyDiv w:val="1"/>
      <w:marLeft w:val="0"/>
      <w:marRight w:val="0"/>
      <w:marTop w:val="0"/>
      <w:marBottom w:val="0"/>
      <w:divBdr>
        <w:top w:val="none" w:sz="0" w:space="0" w:color="auto"/>
        <w:left w:val="none" w:sz="0" w:space="0" w:color="auto"/>
        <w:bottom w:val="none" w:sz="0" w:space="0" w:color="auto"/>
        <w:right w:val="none" w:sz="0" w:space="0" w:color="auto"/>
      </w:divBdr>
    </w:div>
    <w:div w:id="1153136372">
      <w:bodyDiv w:val="1"/>
      <w:marLeft w:val="0"/>
      <w:marRight w:val="0"/>
      <w:marTop w:val="0"/>
      <w:marBottom w:val="0"/>
      <w:divBdr>
        <w:top w:val="none" w:sz="0" w:space="0" w:color="auto"/>
        <w:left w:val="none" w:sz="0" w:space="0" w:color="auto"/>
        <w:bottom w:val="none" w:sz="0" w:space="0" w:color="auto"/>
        <w:right w:val="none" w:sz="0" w:space="0" w:color="auto"/>
      </w:divBdr>
    </w:div>
    <w:div w:id="1227456345">
      <w:bodyDiv w:val="1"/>
      <w:marLeft w:val="0"/>
      <w:marRight w:val="0"/>
      <w:marTop w:val="0"/>
      <w:marBottom w:val="0"/>
      <w:divBdr>
        <w:top w:val="none" w:sz="0" w:space="0" w:color="auto"/>
        <w:left w:val="none" w:sz="0" w:space="0" w:color="auto"/>
        <w:bottom w:val="none" w:sz="0" w:space="0" w:color="auto"/>
        <w:right w:val="none" w:sz="0" w:space="0" w:color="auto"/>
      </w:divBdr>
    </w:div>
    <w:div w:id="1305739450">
      <w:bodyDiv w:val="1"/>
      <w:marLeft w:val="0"/>
      <w:marRight w:val="0"/>
      <w:marTop w:val="0"/>
      <w:marBottom w:val="0"/>
      <w:divBdr>
        <w:top w:val="none" w:sz="0" w:space="0" w:color="auto"/>
        <w:left w:val="none" w:sz="0" w:space="0" w:color="auto"/>
        <w:bottom w:val="none" w:sz="0" w:space="0" w:color="auto"/>
        <w:right w:val="none" w:sz="0" w:space="0" w:color="auto"/>
      </w:divBdr>
    </w:div>
    <w:div w:id="1375078591">
      <w:bodyDiv w:val="1"/>
      <w:marLeft w:val="0"/>
      <w:marRight w:val="0"/>
      <w:marTop w:val="0"/>
      <w:marBottom w:val="0"/>
      <w:divBdr>
        <w:top w:val="none" w:sz="0" w:space="0" w:color="auto"/>
        <w:left w:val="none" w:sz="0" w:space="0" w:color="auto"/>
        <w:bottom w:val="none" w:sz="0" w:space="0" w:color="auto"/>
        <w:right w:val="none" w:sz="0" w:space="0" w:color="auto"/>
      </w:divBdr>
    </w:div>
    <w:div w:id="1477337548">
      <w:bodyDiv w:val="1"/>
      <w:marLeft w:val="0"/>
      <w:marRight w:val="0"/>
      <w:marTop w:val="0"/>
      <w:marBottom w:val="0"/>
      <w:divBdr>
        <w:top w:val="none" w:sz="0" w:space="0" w:color="auto"/>
        <w:left w:val="none" w:sz="0" w:space="0" w:color="auto"/>
        <w:bottom w:val="none" w:sz="0" w:space="0" w:color="auto"/>
        <w:right w:val="none" w:sz="0" w:space="0" w:color="auto"/>
      </w:divBdr>
    </w:div>
    <w:div w:id="1513488688">
      <w:bodyDiv w:val="1"/>
      <w:marLeft w:val="0"/>
      <w:marRight w:val="0"/>
      <w:marTop w:val="0"/>
      <w:marBottom w:val="0"/>
      <w:divBdr>
        <w:top w:val="none" w:sz="0" w:space="0" w:color="auto"/>
        <w:left w:val="none" w:sz="0" w:space="0" w:color="auto"/>
        <w:bottom w:val="none" w:sz="0" w:space="0" w:color="auto"/>
        <w:right w:val="none" w:sz="0" w:space="0" w:color="auto"/>
      </w:divBdr>
    </w:div>
    <w:div w:id="1549143605">
      <w:bodyDiv w:val="1"/>
      <w:marLeft w:val="0"/>
      <w:marRight w:val="0"/>
      <w:marTop w:val="0"/>
      <w:marBottom w:val="0"/>
      <w:divBdr>
        <w:top w:val="none" w:sz="0" w:space="0" w:color="auto"/>
        <w:left w:val="none" w:sz="0" w:space="0" w:color="auto"/>
        <w:bottom w:val="none" w:sz="0" w:space="0" w:color="auto"/>
        <w:right w:val="none" w:sz="0" w:space="0" w:color="auto"/>
      </w:divBdr>
    </w:div>
    <w:div w:id="1566649477">
      <w:bodyDiv w:val="1"/>
      <w:marLeft w:val="0"/>
      <w:marRight w:val="0"/>
      <w:marTop w:val="0"/>
      <w:marBottom w:val="0"/>
      <w:divBdr>
        <w:top w:val="none" w:sz="0" w:space="0" w:color="auto"/>
        <w:left w:val="none" w:sz="0" w:space="0" w:color="auto"/>
        <w:bottom w:val="none" w:sz="0" w:space="0" w:color="auto"/>
        <w:right w:val="none" w:sz="0" w:space="0" w:color="auto"/>
      </w:divBdr>
    </w:div>
    <w:div w:id="1573277971">
      <w:bodyDiv w:val="1"/>
      <w:marLeft w:val="0"/>
      <w:marRight w:val="0"/>
      <w:marTop w:val="0"/>
      <w:marBottom w:val="0"/>
      <w:divBdr>
        <w:top w:val="none" w:sz="0" w:space="0" w:color="auto"/>
        <w:left w:val="none" w:sz="0" w:space="0" w:color="auto"/>
        <w:bottom w:val="none" w:sz="0" w:space="0" w:color="auto"/>
        <w:right w:val="none" w:sz="0" w:space="0" w:color="auto"/>
      </w:divBdr>
    </w:div>
    <w:div w:id="17479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orcid.org/orcid-search/0000-0003-1996-4419" TargetMode="External"/><Relationship Id="rId18" Type="http://schemas.openxmlformats.org/officeDocument/2006/relationships/hyperlink" Target="http://dataservices.gfz-potsdam.de/portal/?fq=sciencekeywordtree:%22earth%20science%20%3e%20biosphere%20%3e%20ecological%20dynamics%20%3e%20ecosystem%20functions%20%3e%20nutrient%20cycling%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ataservices.gfz-potsdam.de/portal/?fq=sciencekeywordtree:%22earth%20science%20%3e%20biosphere%20%3e%20vegetation%20%3e%20phosphorus%22" TargetMode="External"/><Relationship Id="rId7" Type="http://schemas.openxmlformats.org/officeDocument/2006/relationships/endnotes" Target="endnotes.xml"/><Relationship Id="rId12" Type="http://schemas.openxmlformats.org/officeDocument/2006/relationships/hyperlink" Target="https://orcid.org/0000-0003-4832-1615" TargetMode="External"/><Relationship Id="rId17" Type="http://schemas.openxmlformats.org/officeDocument/2006/relationships/hyperlink" Target="https://orcid.org/orcid-search/0000-0002-7995-64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orcid-search/0000-0002-7763-4939" TargetMode="External"/><Relationship Id="rId20" Type="http://schemas.openxmlformats.org/officeDocument/2006/relationships/hyperlink" Target="http://dataservices.gfz-potsdam.de/portal/?fq=sciencekeywordtree:%22earth%20science%20%3e%20biosphere%20%3e%20vegetation%20%3e%20nutrients%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orcid-search/0000-0003-0329-802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orcid-search/0000-0002-8530-3064" TargetMode="External"/><Relationship Id="rId23" Type="http://schemas.openxmlformats.org/officeDocument/2006/relationships/hyperlink" Target="http://dataservices.gfz-potsdam.de/portal/?fq=sciencekeywordtree:%22earth%20science%20%3e%20solid%20earth%20%3e%20geochemistry%20%3e%20geochemical%20processes%20%3e%20mineral%20dissolution%22" TargetMode="External"/><Relationship Id="rId10" Type="http://schemas.openxmlformats.org/officeDocument/2006/relationships/hyperlink" Target="https://orcid.org/0000-0002-2964-717X" TargetMode="External"/><Relationship Id="rId19" Type="http://schemas.openxmlformats.org/officeDocument/2006/relationships/hyperlink" Target="http://dataservices.gfz-potsdam.de/portal/?fq=sciencekeywordtree:%22earth%20science%20%3e%20biosphere%20%3e%20terrestrial%20ecosystems%20%3e%20forests%2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orcid-search/0000-0002-3950-6629" TargetMode="External"/><Relationship Id="rId22" Type="http://schemas.openxmlformats.org/officeDocument/2006/relationships/hyperlink" Target="http://dataservices.gfz-potsdam.de/portal/?fq=sciencekeywordtree:%22earth%20science%20%3e%20solid%20earth%20%3e%20geochemistry%20%3e%20geochemical%20processes%20%3e%20decomposition%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D2A7-AE60-1D40-A552-1B37A75B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1790</Words>
  <Characters>10209</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dc:creator>
  <cp:lastModifiedBy>fvb</cp:lastModifiedBy>
  <cp:revision>22</cp:revision>
  <cp:lastPrinted>2018-08-15T13:22:00Z</cp:lastPrinted>
  <dcterms:created xsi:type="dcterms:W3CDTF">2021-02-15T19:59:00Z</dcterms:created>
  <dcterms:modified xsi:type="dcterms:W3CDTF">2021-06-07T20:05:00Z</dcterms:modified>
</cp:coreProperties>
</file>