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1F5480" w14:textId="2746C9ED" w:rsidR="005D2389" w:rsidRPr="005D2389" w:rsidRDefault="005D2389" w:rsidP="002F429C">
      <w:pPr>
        <w:spacing w:line="276" w:lineRule="auto"/>
        <w:rPr>
          <w:rFonts w:cs="Arial"/>
          <w:b/>
          <w:sz w:val="24"/>
          <w:szCs w:val="22"/>
          <w:lang w:val="en-US"/>
        </w:rPr>
      </w:pPr>
      <w:r w:rsidRPr="007D1946">
        <w:rPr>
          <w:rFonts w:asciiTheme="majorHAnsi" w:eastAsiaTheme="majorEastAsia" w:hAnsiTheme="majorHAnsi" w:cstheme="majorBidi"/>
          <w:color w:val="2F5496" w:themeColor="accent1" w:themeShade="BF"/>
          <w:sz w:val="32"/>
          <w:szCs w:val="32"/>
          <w:lang w:val="en-US"/>
        </w:rPr>
        <w:t>Data</w:t>
      </w:r>
      <w:r w:rsidR="00267CA4" w:rsidRPr="007D1946">
        <w:rPr>
          <w:rFonts w:asciiTheme="majorHAnsi" w:eastAsiaTheme="majorEastAsia" w:hAnsiTheme="majorHAnsi" w:cstheme="majorBidi"/>
          <w:color w:val="2F5496" w:themeColor="accent1" w:themeShade="BF"/>
          <w:sz w:val="32"/>
          <w:szCs w:val="32"/>
          <w:lang w:val="en-US"/>
        </w:rPr>
        <w:t xml:space="preserve"> </w:t>
      </w:r>
      <w:r w:rsidR="00496D65" w:rsidRPr="007D1946">
        <w:rPr>
          <w:rFonts w:asciiTheme="majorHAnsi" w:eastAsiaTheme="majorEastAsia" w:hAnsiTheme="majorHAnsi" w:cstheme="majorBidi"/>
          <w:color w:val="2F5496" w:themeColor="accent1" w:themeShade="BF"/>
          <w:sz w:val="32"/>
          <w:szCs w:val="32"/>
          <w:lang w:val="en-US"/>
        </w:rPr>
        <w:t>Publication Part 2</w:t>
      </w:r>
      <w:r w:rsidR="00B829CC" w:rsidRPr="007D1946">
        <w:rPr>
          <w:rFonts w:asciiTheme="majorHAnsi" w:eastAsiaTheme="majorEastAsia" w:hAnsiTheme="majorHAnsi" w:cstheme="majorBidi"/>
          <w:color w:val="2F5496" w:themeColor="accent1" w:themeShade="BF"/>
          <w:sz w:val="32"/>
          <w:szCs w:val="32"/>
          <w:lang w:val="en-US"/>
        </w:rPr>
        <w:t xml:space="preserve"> </w:t>
      </w:r>
      <w:r w:rsidRPr="007D1946">
        <w:rPr>
          <w:rFonts w:asciiTheme="majorHAnsi" w:eastAsiaTheme="majorEastAsia" w:hAnsiTheme="majorHAnsi" w:cstheme="majorBidi"/>
          <w:color w:val="2F5496" w:themeColor="accent1" w:themeShade="BF"/>
          <w:sz w:val="32"/>
          <w:szCs w:val="32"/>
          <w:lang w:val="en-US"/>
        </w:rPr>
        <w:t xml:space="preserve">- Rock weathering and nutrient cycling </w:t>
      </w:r>
      <w:r w:rsidR="004B76B0">
        <w:rPr>
          <w:rFonts w:asciiTheme="majorHAnsi" w:eastAsiaTheme="majorEastAsia" w:hAnsiTheme="majorHAnsi" w:cstheme="majorBidi"/>
          <w:color w:val="2F5496" w:themeColor="accent1" w:themeShade="BF"/>
          <w:sz w:val="32"/>
          <w:szCs w:val="32"/>
          <w:lang w:val="en-US"/>
        </w:rPr>
        <w:t>along an</w:t>
      </w:r>
      <w:r w:rsidRPr="007D1946">
        <w:rPr>
          <w:rFonts w:asciiTheme="majorHAnsi" w:eastAsiaTheme="majorEastAsia" w:hAnsiTheme="majorHAnsi" w:cstheme="majorBidi"/>
          <w:color w:val="2F5496" w:themeColor="accent1" w:themeShade="BF"/>
          <w:sz w:val="32"/>
          <w:szCs w:val="32"/>
          <w:lang w:val="en-US"/>
        </w:rPr>
        <w:t xml:space="preserve"> erodosequence</w:t>
      </w:r>
      <w:r w:rsidRPr="007D1946">
        <w:rPr>
          <w:rFonts w:asciiTheme="majorHAnsi" w:eastAsiaTheme="majorEastAsia" w:hAnsiTheme="majorHAnsi" w:cstheme="majorBidi"/>
          <w:color w:val="2F5496" w:themeColor="accent1" w:themeShade="BF"/>
          <w:sz w:val="32"/>
          <w:szCs w:val="32"/>
          <w:lang w:val="en-US"/>
        </w:rPr>
        <w:tab/>
      </w:r>
      <w:r w:rsidRPr="007D1946">
        <w:rPr>
          <w:rFonts w:asciiTheme="majorHAnsi" w:eastAsiaTheme="majorEastAsia" w:hAnsiTheme="majorHAnsi" w:cstheme="majorBidi"/>
          <w:color w:val="2F5496" w:themeColor="accent1" w:themeShade="BF"/>
          <w:sz w:val="32"/>
          <w:szCs w:val="32"/>
          <w:lang w:val="en-US"/>
        </w:rPr>
        <w:tab/>
      </w:r>
      <w:r w:rsidRPr="005D2389">
        <w:rPr>
          <w:b/>
          <w:color w:val="000000" w:themeColor="text1"/>
          <w:lang w:val="en-GB"/>
        </w:rPr>
        <w:tab/>
      </w:r>
      <w:r w:rsidRPr="005D2389">
        <w:rPr>
          <w:b/>
          <w:color w:val="000000" w:themeColor="text1"/>
          <w:lang w:val="en-GB"/>
        </w:rPr>
        <w:tab/>
      </w:r>
    </w:p>
    <w:p w14:paraId="0C074ACB" w14:textId="66DEC897" w:rsidR="00321059" w:rsidRPr="0067332B" w:rsidRDefault="00BB486D" w:rsidP="002F429C">
      <w:pPr>
        <w:spacing w:line="240" w:lineRule="auto"/>
        <w:rPr>
          <w:bCs/>
          <w:color w:val="000000" w:themeColor="text1"/>
          <w:lang w:val="en-GB"/>
        </w:rPr>
      </w:pPr>
      <w:r>
        <w:rPr>
          <w:b/>
          <w:color w:val="000000" w:themeColor="text1"/>
          <w:lang w:val="en-GB"/>
        </w:rPr>
        <w:t>S</w:t>
      </w:r>
      <w:r w:rsidR="005D2389" w:rsidRPr="005D2389">
        <w:rPr>
          <w:b/>
          <w:color w:val="000000" w:themeColor="text1"/>
          <w:lang w:val="en-GB"/>
        </w:rPr>
        <w:t xml:space="preserve">upplement to: </w:t>
      </w:r>
      <w:r w:rsidR="005D2389" w:rsidRPr="005D2389">
        <w:rPr>
          <w:bCs/>
          <w:color w:val="000000" w:themeColor="text1"/>
          <w:lang w:val="en-GB"/>
        </w:rPr>
        <w:t xml:space="preserve">Friedhelm von Blanckenburg; Jan A. Schuessler; Julien Bouchez; Patrick J. Frings; David Uhlig; Marcus Oelze; Daniel A. Frick; Tilak Hewawasam; Jeannie Dixon; Kevin Norton. Rock weathering and nutrient cycling </w:t>
      </w:r>
      <w:r w:rsidR="004B76B0">
        <w:rPr>
          <w:bCs/>
          <w:color w:val="000000" w:themeColor="text1"/>
          <w:lang w:val="en-GB"/>
        </w:rPr>
        <w:t>along an</w:t>
      </w:r>
      <w:r w:rsidR="004B76B0" w:rsidRPr="005D2389">
        <w:rPr>
          <w:bCs/>
          <w:color w:val="000000" w:themeColor="text1"/>
          <w:lang w:val="en-GB"/>
        </w:rPr>
        <w:t xml:space="preserve"> </w:t>
      </w:r>
      <w:r w:rsidR="005D2389" w:rsidRPr="005D2389">
        <w:rPr>
          <w:bCs/>
          <w:color w:val="000000" w:themeColor="text1"/>
          <w:lang w:val="en-GB"/>
        </w:rPr>
        <w:t xml:space="preserve">erodosequence, </w:t>
      </w:r>
      <w:r w:rsidR="005D2389" w:rsidRPr="00B22C78">
        <w:rPr>
          <w:bCs/>
          <w:i/>
          <w:iCs/>
          <w:color w:val="000000" w:themeColor="text1"/>
          <w:lang w:val="en-GB"/>
        </w:rPr>
        <w:t>American Journal of Science</w:t>
      </w:r>
      <w:r w:rsidR="005D2389" w:rsidRPr="005D2389">
        <w:rPr>
          <w:bCs/>
          <w:color w:val="000000" w:themeColor="text1"/>
          <w:lang w:val="en-GB"/>
        </w:rPr>
        <w:t>, 2021</w:t>
      </w:r>
    </w:p>
    <w:p w14:paraId="62FA133B" w14:textId="02E2C6D6" w:rsidR="00E12E97" w:rsidRPr="00E12E97" w:rsidRDefault="00BB486D">
      <w:pPr>
        <w:pStyle w:val="TOC1"/>
        <w:tabs>
          <w:tab w:val="left" w:pos="440"/>
          <w:tab w:val="right" w:leader="dot" w:pos="9622"/>
        </w:tabs>
        <w:rPr>
          <w:rFonts w:asciiTheme="minorHAnsi" w:eastAsiaTheme="minorEastAsia" w:hAnsiTheme="minorHAnsi" w:cstheme="minorBidi"/>
          <w:b w:val="0"/>
          <w:bCs w:val="0"/>
          <w:caps w:val="0"/>
          <w:noProof/>
          <w:color w:val="0070C0"/>
          <w:lang w:val="en-DE" w:eastAsia="en-GB"/>
        </w:rPr>
      </w:pPr>
      <w:r w:rsidRPr="0067332B">
        <w:rPr>
          <w:bCs w:val="0"/>
          <w:color w:val="0070C0"/>
          <w:lang w:val="en-GB"/>
        </w:rPr>
        <w:fldChar w:fldCharType="begin"/>
      </w:r>
      <w:r w:rsidRPr="0067332B">
        <w:rPr>
          <w:bCs w:val="0"/>
          <w:color w:val="0070C0"/>
          <w:lang w:val="en-GB"/>
        </w:rPr>
        <w:instrText xml:space="preserve"> TOC \o "1-1" \h \z \u </w:instrText>
      </w:r>
      <w:r w:rsidRPr="0067332B">
        <w:rPr>
          <w:bCs w:val="0"/>
          <w:color w:val="0070C0"/>
          <w:lang w:val="en-GB"/>
        </w:rPr>
        <w:fldChar w:fldCharType="separate"/>
      </w:r>
      <w:hyperlink w:anchor="_Toc73994525" w:history="1">
        <w:r w:rsidR="00E12E97" w:rsidRPr="00E12E97">
          <w:rPr>
            <w:rStyle w:val="Hyperlink"/>
            <w:noProof/>
            <w:color w:val="0070C0"/>
            <w:lang w:val="en-US"/>
          </w:rPr>
          <w:t>1.</w:t>
        </w:r>
        <w:r w:rsidR="00E12E97" w:rsidRPr="00E12E97">
          <w:rPr>
            <w:rFonts w:asciiTheme="minorHAnsi" w:eastAsiaTheme="minorEastAsia" w:hAnsiTheme="minorHAnsi" w:cstheme="minorBidi"/>
            <w:b w:val="0"/>
            <w:bCs w:val="0"/>
            <w:caps w:val="0"/>
            <w:noProof/>
            <w:color w:val="0070C0"/>
            <w:lang w:val="en-DE" w:eastAsia="en-GB"/>
          </w:rPr>
          <w:tab/>
        </w:r>
        <w:r w:rsidR="00E12E97" w:rsidRPr="00E12E97">
          <w:rPr>
            <w:rStyle w:val="Hyperlink"/>
            <w:noProof/>
            <w:color w:val="0070C0"/>
            <w:lang w:val="en-US"/>
          </w:rPr>
          <w:t>Sources of River Solutes from End Member Mixing Analysis (EMMA)</w:t>
        </w:r>
        <w:r w:rsidR="00E12E97" w:rsidRPr="00E12E97">
          <w:rPr>
            <w:noProof/>
            <w:webHidden/>
            <w:color w:val="0070C0"/>
          </w:rPr>
          <w:tab/>
        </w:r>
        <w:r w:rsidR="00E12E97" w:rsidRPr="00E12E97">
          <w:rPr>
            <w:noProof/>
            <w:webHidden/>
            <w:color w:val="0070C0"/>
          </w:rPr>
          <w:fldChar w:fldCharType="begin"/>
        </w:r>
        <w:r w:rsidR="00E12E97" w:rsidRPr="00E12E97">
          <w:rPr>
            <w:noProof/>
            <w:webHidden/>
            <w:color w:val="0070C0"/>
          </w:rPr>
          <w:instrText xml:space="preserve"> PAGEREF _Toc73994525 \h </w:instrText>
        </w:r>
        <w:r w:rsidR="00E12E97" w:rsidRPr="00E12E97">
          <w:rPr>
            <w:noProof/>
            <w:webHidden/>
            <w:color w:val="0070C0"/>
          </w:rPr>
        </w:r>
        <w:r w:rsidR="00E12E97" w:rsidRPr="00E12E97">
          <w:rPr>
            <w:noProof/>
            <w:webHidden/>
            <w:color w:val="0070C0"/>
          </w:rPr>
          <w:fldChar w:fldCharType="separate"/>
        </w:r>
        <w:r w:rsidR="00E12E97" w:rsidRPr="00E12E97">
          <w:rPr>
            <w:noProof/>
            <w:webHidden/>
            <w:color w:val="0070C0"/>
          </w:rPr>
          <w:t>1</w:t>
        </w:r>
        <w:r w:rsidR="00E12E97" w:rsidRPr="00E12E97">
          <w:rPr>
            <w:noProof/>
            <w:webHidden/>
            <w:color w:val="0070C0"/>
          </w:rPr>
          <w:fldChar w:fldCharType="end"/>
        </w:r>
      </w:hyperlink>
    </w:p>
    <w:p w14:paraId="2EC098E0" w14:textId="252B374E" w:rsidR="00E12E97" w:rsidRPr="00E12E97" w:rsidRDefault="0015222C">
      <w:pPr>
        <w:pStyle w:val="TOC1"/>
        <w:tabs>
          <w:tab w:val="left" w:pos="440"/>
          <w:tab w:val="right" w:leader="dot" w:pos="9622"/>
        </w:tabs>
        <w:rPr>
          <w:rFonts w:asciiTheme="minorHAnsi" w:eastAsiaTheme="minorEastAsia" w:hAnsiTheme="minorHAnsi" w:cstheme="minorBidi"/>
          <w:b w:val="0"/>
          <w:bCs w:val="0"/>
          <w:caps w:val="0"/>
          <w:noProof/>
          <w:color w:val="0070C0"/>
          <w:lang w:val="en-DE" w:eastAsia="en-GB"/>
        </w:rPr>
      </w:pPr>
      <w:hyperlink w:anchor="_Toc73994526" w:history="1">
        <w:r w:rsidR="00E12E97" w:rsidRPr="00E12E97">
          <w:rPr>
            <w:rStyle w:val="Hyperlink"/>
            <w:noProof/>
            <w:color w:val="0070C0"/>
            <w:lang w:val="en-US"/>
          </w:rPr>
          <w:t>2.</w:t>
        </w:r>
        <w:r w:rsidR="00E12E97" w:rsidRPr="00E12E97">
          <w:rPr>
            <w:rFonts w:asciiTheme="minorHAnsi" w:eastAsiaTheme="minorEastAsia" w:hAnsiTheme="minorHAnsi" w:cstheme="minorBidi"/>
            <w:b w:val="0"/>
            <w:bCs w:val="0"/>
            <w:caps w:val="0"/>
            <w:noProof/>
            <w:color w:val="0070C0"/>
            <w:lang w:val="en-DE" w:eastAsia="en-GB"/>
          </w:rPr>
          <w:tab/>
        </w:r>
        <w:r w:rsidR="00E12E97" w:rsidRPr="00E12E97">
          <w:rPr>
            <w:rStyle w:val="Hyperlink"/>
            <w:noProof/>
            <w:color w:val="0070C0"/>
            <w:lang w:val="en-US"/>
          </w:rPr>
          <w:t>Re-assessment of dust input in the Sierra Nevada</w:t>
        </w:r>
        <w:r w:rsidR="00E12E97" w:rsidRPr="00E12E97">
          <w:rPr>
            <w:noProof/>
            <w:webHidden/>
            <w:color w:val="0070C0"/>
          </w:rPr>
          <w:tab/>
        </w:r>
        <w:r w:rsidR="00E12E97" w:rsidRPr="00E12E97">
          <w:rPr>
            <w:noProof/>
            <w:webHidden/>
            <w:color w:val="0070C0"/>
          </w:rPr>
          <w:fldChar w:fldCharType="begin"/>
        </w:r>
        <w:r w:rsidR="00E12E97" w:rsidRPr="00E12E97">
          <w:rPr>
            <w:noProof/>
            <w:webHidden/>
            <w:color w:val="0070C0"/>
          </w:rPr>
          <w:instrText xml:space="preserve"> PAGEREF _Toc73994526 \h </w:instrText>
        </w:r>
        <w:r w:rsidR="00E12E97" w:rsidRPr="00E12E97">
          <w:rPr>
            <w:noProof/>
            <w:webHidden/>
            <w:color w:val="0070C0"/>
          </w:rPr>
        </w:r>
        <w:r w:rsidR="00E12E97" w:rsidRPr="00E12E97">
          <w:rPr>
            <w:noProof/>
            <w:webHidden/>
            <w:color w:val="0070C0"/>
          </w:rPr>
          <w:fldChar w:fldCharType="separate"/>
        </w:r>
        <w:r w:rsidR="00E12E97" w:rsidRPr="00E12E97">
          <w:rPr>
            <w:noProof/>
            <w:webHidden/>
            <w:color w:val="0070C0"/>
          </w:rPr>
          <w:t>7</w:t>
        </w:r>
        <w:r w:rsidR="00E12E97" w:rsidRPr="00E12E97">
          <w:rPr>
            <w:noProof/>
            <w:webHidden/>
            <w:color w:val="0070C0"/>
          </w:rPr>
          <w:fldChar w:fldCharType="end"/>
        </w:r>
      </w:hyperlink>
    </w:p>
    <w:p w14:paraId="2DB58612" w14:textId="737DF16B" w:rsidR="00E12E97" w:rsidRPr="00E12E97" w:rsidRDefault="0015222C">
      <w:pPr>
        <w:pStyle w:val="TOC1"/>
        <w:tabs>
          <w:tab w:val="left" w:pos="440"/>
          <w:tab w:val="right" w:leader="dot" w:pos="9622"/>
        </w:tabs>
        <w:rPr>
          <w:rFonts w:asciiTheme="minorHAnsi" w:eastAsiaTheme="minorEastAsia" w:hAnsiTheme="minorHAnsi" w:cstheme="minorBidi"/>
          <w:b w:val="0"/>
          <w:bCs w:val="0"/>
          <w:caps w:val="0"/>
          <w:noProof/>
          <w:color w:val="0070C0"/>
          <w:lang w:val="en-DE" w:eastAsia="en-GB"/>
        </w:rPr>
      </w:pPr>
      <w:hyperlink w:anchor="_Toc73994527" w:history="1">
        <w:r w:rsidR="00E12E97" w:rsidRPr="00E12E97">
          <w:rPr>
            <w:rStyle w:val="Hyperlink"/>
            <w:noProof/>
            <w:color w:val="0070C0"/>
            <w:lang w:val="en-US"/>
          </w:rPr>
          <w:t>3.</w:t>
        </w:r>
        <w:r w:rsidR="00E12E97" w:rsidRPr="00E12E97">
          <w:rPr>
            <w:rFonts w:asciiTheme="minorHAnsi" w:eastAsiaTheme="minorEastAsia" w:hAnsiTheme="minorHAnsi" w:cstheme="minorBidi"/>
            <w:b w:val="0"/>
            <w:bCs w:val="0"/>
            <w:caps w:val="0"/>
            <w:noProof/>
            <w:color w:val="0070C0"/>
            <w:lang w:val="en-DE" w:eastAsia="en-GB"/>
          </w:rPr>
          <w:tab/>
        </w:r>
        <w:r w:rsidR="00E12E97" w:rsidRPr="00E12E97">
          <w:rPr>
            <w:rStyle w:val="Hyperlink"/>
            <w:noProof/>
            <w:color w:val="0070C0"/>
            <w:lang w:val="en-US"/>
          </w:rPr>
          <w:t>Rock and Regolith Mineralogical Composition from X-Ray Diffraction (XRD)</w:t>
        </w:r>
        <w:r w:rsidR="00E12E97" w:rsidRPr="00E12E97">
          <w:rPr>
            <w:noProof/>
            <w:webHidden/>
            <w:color w:val="0070C0"/>
          </w:rPr>
          <w:tab/>
        </w:r>
        <w:r w:rsidR="00E12E97" w:rsidRPr="00E12E97">
          <w:rPr>
            <w:noProof/>
            <w:webHidden/>
            <w:color w:val="0070C0"/>
          </w:rPr>
          <w:fldChar w:fldCharType="begin"/>
        </w:r>
        <w:r w:rsidR="00E12E97" w:rsidRPr="00E12E97">
          <w:rPr>
            <w:noProof/>
            <w:webHidden/>
            <w:color w:val="0070C0"/>
          </w:rPr>
          <w:instrText xml:space="preserve"> PAGEREF _Toc73994527 \h </w:instrText>
        </w:r>
        <w:r w:rsidR="00E12E97" w:rsidRPr="00E12E97">
          <w:rPr>
            <w:noProof/>
            <w:webHidden/>
            <w:color w:val="0070C0"/>
          </w:rPr>
        </w:r>
        <w:r w:rsidR="00E12E97" w:rsidRPr="00E12E97">
          <w:rPr>
            <w:noProof/>
            <w:webHidden/>
            <w:color w:val="0070C0"/>
          </w:rPr>
          <w:fldChar w:fldCharType="separate"/>
        </w:r>
        <w:r w:rsidR="00E12E97" w:rsidRPr="00E12E97">
          <w:rPr>
            <w:noProof/>
            <w:webHidden/>
            <w:color w:val="0070C0"/>
          </w:rPr>
          <w:t>10</w:t>
        </w:r>
        <w:r w:rsidR="00E12E97" w:rsidRPr="00E12E97">
          <w:rPr>
            <w:noProof/>
            <w:webHidden/>
            <w:color w:val="0070C0"/>
          </w:rPr>
          <w:fldChar w:fldCharType="end"/>
        </w:r>
      </w:hyperlink>
    </w:p>
    <w:p w14:paraId="27E518F6" w14:textId="4A189164" w:rsidR="00E12E97" w:rsidRPr="00E12E97" w:rsidRDefault="0015222C">
      <w:pPr>
        <w:pStyle w:val="TOC1"/>
        <w:tabs>
          <w:tab w:val="left" w:pos="440"/>
          <w:tab w:val="right" w:leader="dot" w:pos="9622"/>
        </w:tabs>
        <w:rPr>
          <w:rFonts w:asciiTheme="minorHAnsi" w:eastAsiaTheme="minorEastAsia" w:hAnsiTheme="minorHAnsi" w:cstheme="minorBidi"/>
          <w:b w:val="0"/>
          <w:bCs w:val="0"/>
          <w:caps w:val="0"/>
          <w:noProof/>
          <w:color w:val="0070C0"/>
          <w:lang w:val="en-DE" w:eastAsia="en-GB"/>
        </w:rPr>
      </w:pPr>
      <w:hyperlink w:anchor="_Toc73994528" w:history="1">
        <w:r w:rsidR="00E12E97" w:rsidRPr="00E12E97">
          <w:rPr>
            <w:rStyle w:val="Hyperlink"/>
            <w:noProof/>
            <w:color w:val="0070C0"/>
          </w:rPr>
          <w:t>4.</w:t>
        </w:r>
        <w:r w:rsidR="00E12E97" w:rsidRPr="00E12E97">
          <w:rPr>
            <w:rFonts w:asciiTheme="minorHAnsi" w:eastAsiaTheme="minorEastAsia" w:hAnsiTheme="minorHAnsi" w:cstheme="minorBidi"/>
            <w:b w:val="0"/>
            <w:bCs w:val="0"/>
            <w:caps w:val="0"/>
            <w:noProof/>
            <w:color w:val="0070C0"/>
            <w:lang w:val="en-DE" w:eastAsia="en-GB"/>
          </w:rPr>
          <w:tab/>
        </w:r>
        <w:r w:rsidR="00E12E97" w:rsidRPr="00E12E97">
          <w:rPr>
            <w:rStyle w:val="Hyperlink"/>
            <w:noProof/>
            <w:color w:val="0070C0"/>
          </w:rPr>
          <w:t>References</w:t>
        </w:r>
        <w:r w:rsidR="00E12E97" w:rsidRPr="00E12E97">
          <w:rPr>
            <w:noProof/>
            <w:webHidden/>
            <w:color w:val="0070C0"/>
          </w:rPr>
          <w:tab/>
        </w:r>
        <w:r w:rsidR="00E12E97" w:rsidRPr="00E12E97">
          <w:rPr>
            <w:noProof/>
            <w:webHidden/>
            <w:color w:val="0070C0"/>
          </w:rPr>
          <w:fldChar w:fldCharType="begin"/>
        </w:r>
        <w:r w:rsidR="00E12E97" w:rsidRPr="00E12E97">
          <w:rPr>
            <w:noProof/>
            <w:webHidden/>
            <w:color w:val="0070C0"/>
          </w:rPr>
          <w:instrText xml:space="preserve"> PAGEREF _Toc73994528 \h </w:instrText>
        </w:r>
        <w:r w:rsidR="00E12E97" w:rsidRPr="00E12E97">
          <w:rPr>
            <w:noProof/>
            <w:webHidden/>
            <w:color w:val="0070C0"/>
          </w:rPr>
        </w:r>
        <w:r w:rsidR="00E12E97" w:rsidRPr="00E12E97">
          <w:rPr>
            <w:noProof/>
            <w:webHidden/>
            <w:color w:val="0070C0"/>
          </w:rPr>
          <w:fldChar w:fldCharType="separate"/>
        </w:r>
        <w:r w:rsidR="00E12E97" w:rsidRPr="00E12E97">
          <w:rPr>
            <w:noProof/>
            <w:webHidden/>
            <w:color w:val="0070C0"/>
          </w:rPr>
          <w:t>13</w:t>
        </w:r>
        <w:r w:rsidR="00E12E97" w:rsidRPr="00E12E97">
          <w:rPr>
            <w:noProof/>
            <w:webHidden/>
            <w:color w:val="0070C0"/>
          </w:rPr>
          <w:fldChar w:fldCharType="end"/>
        </w:r>
      </w:hyperlink>
    </w:p>
    <w:p w14:paraId="5781F0EF" w14:textId="1AFB6698" w:rsidR="00BB486D" w:rsidRDefault="00BB486D" w:rsidP="002F429C">
      <w:pPr>
        <w:spacing w:beforeLines="60" w:before="144" w:afterLines="60" w:after="144" w:line="240" w:lineRule="auto"/>
        <w:rPr>
          <w:bCs/>
          <w:color w:val="000000" w:themeColor="text1"/>
          <w:lang w:val="en-GB"/>
        </w:rPr>
      </w:pPr>
      <w:r w:rsidRPr="0067332B">
        <w:rPr>
          <w:bCs/>
          <w:color w:val="0070C0"/>
          <w:lang w:val="en-GB"/>
        </w:rPr>
        <w:fldChar w:fldCharType="end"/>
      </w:r>
    </w:p>
    <w:p w14:paraId="6BC8ADE9" w14:textId="77777777" w:rsidR="00BB486D" w:rsidRDefault="00BB486D" w:rsidP="002F429C">
      <w:pPr>
        <w:pStyle w:val="Heading1"/>
        <w:numPr>
          <w:ilvl w:val="0"/>
          <w:numId w:val="6"/>
        </w:numPr>
        <w:rPr>
          <w:lang w:val="en-US"/>
        </w:rPr>
      </w:pPr>
      <w:bookmarkStart w:id="0" w:name="_Toc73994525"/>
      <w:r w:rsidRPr="0560D4A9">
        <w:rPr>
          <w:lang w:val="en-US"/>
        </w:rPr>
        <w:t xml:space="preserve">Sources of </w:t>
      </w:r>
      <w:r>
        <w:rPr>
          <w:lang w:val="en-US"/>
        </w:rPr>
        <w:t>R</w:t>
      </w:r>
      <w:r w:rsidRPr="0560D4A9">
        <w:rPr>
          <w:lang w:val="en-US"/>
        </w:rPr>
        <w:t xml:space="preserve">iver </w:t>
      </w:r>
      <w:r>
        <w:rPr>
          <w:lang w:val="en-US"/>
        </w:rPr>
        <w:t>Solutes</w:t>
      </w:r>
      <w:r w:rsidRPr="0560D4A9">
        <w:rPr>
          <w:lang w:val="en-US"/>
        </w:rPr>
        <w:t xml:space="preserve"> from </w:t>
      </w:r>
      <w:r>
        <w:rPr>
          <w:lang w:val="en-US"/>
        </w:rPr>
        <w:t>E</w:t>
      </w:r>
      <w:r w:rsidRPr="0560D4A9">
        <w:rPr>
          <w:lang w:val="en-US"/>
        </w:rPr>
        <w:t>nd</w:t>
      </w:r>
      <w:r>
        <w:rPr>
          <w:lang w:val="en-US"/>
        </w:rPr>
        <w:t xml:space="preserve"> M</w:t>
      </w:r>
      <w:r w:rsidRPr="0560D4A9">
        <w:rPr>
          <w:lang w:val="en-US"/>
        </w:rPr>
        <w:t xml:space="preserve">ember </w:t>
      </w:r>
      <w:r>
        <w:rPr>
          <w:lang w:val="en-US"/>
        </w:rPr>
        <w:t>M</w:t>
      </w:r>
      <w:r w:rsidRPr="0560D4A9">
        <w:rPr>
          <w:lang w:val="en-US"/>
        </w:rPr>
        <w:t xml:space="preserve">ixing </w:t>
      </w:r>
      <w:r>
        <w:rPr>
          <w:lang w:val="en-US"/>
        </w:rPr>
        <w:t>Analysis (EMMA)</w:t>
      </w:r>
      <w:bookmarkEnd w:id="0"/>
      <w:r>
        <w:rPr>
          <w:lang w:val="en-US"/>
        </w:rPr>
        <w:t xml:space="preserve">  </w:t>
      </w:r>
    </w:p>
    <w:p w14:paraId="5EC3EA76" w14:textId="629EB8C4" w:rsidR="007D1946" w:rsidRPr="00B22C78" w:rsidRDefault="007D1946" w:rsidP="002F429C">
      <w:pPr>
        <w:spacing w:after="120" w:line="276" w:lineRule="auto"/>
        <w:rPr>
          <w:rFonts w:eastAsia="Times New Roman" w:cs="Times New Roman"/>
          <w:iCs/>
          <w:color w:val="000000" w:themeColor="text1"/>
          <w:lang w:val="en-US"/>
        </w:rPr>
      </w:pPr>
      <w:r w:rsidRPr="007D1946">
        <w:rPr>
          <w:rFonts w:eastAsia="Times New Roman" w:cs="Times New Roman"/>
          <w:iCs/>
          <w:color w:val="000000" w:themeColor="text1"/>
          <w:lang w:val="en-US"/>
        </w:rPr>
        <w:t xml:space="preserve">The dissolved species contained in natural waters, in particular in streams and rivers, commonly stem from a multitude of sources. </w:t>
      </w:r>
      <w:r w:rsidR="007F4B91">
        <w:rPr>
          <w:rFonts w:eastAsia="Times New Roman" w:cs="Times New Roman"/>
          <w:iCs/>
          <w:color w:val="000000" w:themeColor="text1"/>
          <w:lang w:val="en-US"/>
        </w:rPr>
        <w:t>To use</w:t>
      </w:r>
      <w:r w:rsidRPr="00B22C78">
        <w:rPr>
          <w:rFonts w:eastAsia="Times New Roman" w:cs="Times New Roman"/>
          <w:iCs/>
          <w:color w:val="000000" w:themeColor="text1"/>
          <w:lang w:val="en-US"/>
        </w:rPr>
        <w:t xml:space="preserve"> such solute data to infer a single process (for example silicate weathering), the various sources have to be singled out from the measured solute concentrations. We have done this using an End Member Mixing Analysis (EMMA).</w:t>
      </w:r>
    </w:p>
    <w:p w14:paraId="1D068BC2" w14:textId="77777777" w:rsidR="007D1946" w:rsidRPr="00B22C78" w:rsidRDefault="007D1946" w:rsidP="002F429C">
      <w:pPr>
        <w:pStyle w:val="Heading2"/>
        <w:spacing w:line="276" w:lineRule="auto"/>
        <w:rPr>
          <w:lang w:val="en-US"/>
        </w:rPr>
      </w:pPr>
      <w:r w:rsidRPr="00B22C78">
        <w:rPr>
          <w:lang w:val="en-US"/>
        </w:rPr>
        <w:t>Methods</w:t>
      </w:r>
    </w:p>
    <w:p w14:paraId="1F2C519E" w14:textId="22018DB5" w:rsidR="007D1946" w:rsidRPr="00B22C78" w:rsidRDefault="007D1946" w:rsidP="002F429C">
      <w:pPr>
        <w:spacing w:after="120" w:line="276" w:lineRule="auto"/>
        <w:rPr>
          <w:rFonts w:eastAsia="Times New Roman" w:cs="Times New Roman"/>
          <w:iCs/>
          <w:color w:val="000000" w:themeColor="text1"/>
          <w:lang w:val="en-US"/>
        </w:rPr>
      </w:pPr>
      <w:r w:rsidRPr="00B22C78">
        <w:rPr>
          <w:rFonts w:eastAsia="Times New Roman" w:cs="Times New Roman"/>
          <w:iCs/>
          <w:color w:val="000000" w:themeColor="text1"/>
          <w:lang w:val="en-US"/>
        </w:rPr>
        <w:t>The concentrations of dissolved constituents (major anions, cations, and Si) and properties such as pH, temperature, alkalinity, are given in Date Tables A2 (Alps), SN2 (Sierra Nevada</w:t>
      </w:r>
      <w:r w:rsidR="00244E9D">
        <w:rPr>
          <w:rFonts w:eastAsia="Times New Roman" w:cs="Times New Roman"/>
          <w:iCs/>
          <w:color w:val="000000" w:themeColor="text1"/>
          <w:lang w:val="en-US"/>
        </w:rPr>
        <w:t>)</w:t>
      </w:r>
      <w:r w:rsidRPr="00B22C78">
        <w:rPr>
          <w:rFonts w:eastAsia="Times New Roman" w:cs="Times New Roman"/>
          <w:iCs/>
          <w:color w:val="000000" w:themeColor="text1"/>
          <w:lang w:val="en-US"/>
        </w:rPr>
        <w:t xml:space="preserve">, and SL3 (Sri Lanka). </w:t>
      </w:r>
    </w:p>
    <w:p w14:paraId="0243E076" w14:textId="5D191AC5" w:rsidR="007D1946" w:rsidRPr="00B22C78" w:rsidRDefault="007D1946" w:rsidP="002F429C">
      <w:pPr>
        <w:spacing w:after="120" w:line="276" w:lineRule="auto"/>
        <w:rPr>
          <w:rFonts w:eastAsia="Times New Roman" w:cs="Times New Roman"/>
          <w:iCs/>
          <w:color w:val="000000" w:themeColor="text1"/>
          <w:lang w:val="en-US"/>
        </w:rPr>
      </w:pPr>
      <w:r w:rsidRPr="00B22C78">
        <w:rPr>
          <w:rFonts w:eastAsia="Times New Roman" w:cs="Times New Roman"/>
          <w:iCs/>
          <w:color w:val="000000" w:themeColor="text1"/>
          <w:lang w:val="en-US"/>
        </w:rPr>
        <w:t xml:space="preserve">The concentrations of Na, K, Ca, Mg, and Sr were first corrected for rain inputs, as </w:t>
      </w:r>
      <w:r w:rsidRPr="007D1946">
        <w:rPr>
          <w:rFonts w:eastAsia="Times New Roman" w:cs="Times New Roman"/>
          <w:i/>
          <w:iCs/>
          <w:color w:val="000000" w:themeColor="text1"/>
          <w:lang w:val="en-GB"/>
        </w:rPr>
        <w:t>[X]</w:t>
      </w:r>
      <w:r w:rsidR="00B34F9D">
        <w:rPr>
          <w:rFonts w:eastAsia="Times New Roman" w:cs="Times New Roman"/>
          <w:i/>
          <w:iCs/>
          <w:color w:val="000000" w:themeColor="text1"/>
          <w:vertAlign w:val="subscript"/>
          <w:lang w:val="en-GB"/>
        </w:rPr>
        <w:t>diss,c</w:t>
      </w:r>
      <w:r w:rsidRPr="007D1946">
        <w:rPr>
          <w:rFonts w:eastAsia="Times New Roman" w:cs="Times New Roman"/>
          <w:i/>
          <w:iCs/>
          <w:color w:val="000000" w:themeColor="text1"/>
          <w:vertAlign w:val="subscript"/>
          <w:lang w:val="en-GB"/>
        </w:rPr>
        <w:t>orrected</w:t>
      </w:r>
      <w:r w:rsidRPr="007D1946">
        <w:rPr>
          <w:rFonts w:eastAsia="Times New Roman" w:cs="Times New Roman"/>
          <w:i/>
          <w:iCs/>
          <w:color w:val="000000" w:themeColor="text1"/>
          <w:lang w:val="en-GB"/>
        </w:rPr>
        <w:t xml:space="preserve"> = [X</w:t>
      </w:r>
      <w:r w:rsidR="00B34F9D">
        <w:rPr>
          <w:rFonts w:eastAsia="Times New Roman" w:cs="Times New Roman"/>
          <w:i/>
          <w:iCs/>
          <w:color w:val="000000" w:themeColor="text1"/>
          <w:lang w:val="en-GB"/>
        </w:rPr>
        <w:t>]</w:t>
      </w:r>
      <w:r w:rsidR="00B34F9D">
        <w:rPr>
          <w:rFonts w:eastAsia="Times New Roman" w:cs="Times New Roman"/>
          <w:i/>
          <w:iCs/>
          <w:color w:val="000000" w:themeColor="text1"/>
          <w:vertAlign w:val="subscript"/>
          <w:lang w:val="en-GB"/>
        </w:rPr>
        <w:t>diss,u</w:t>
      </w:r>
      <w:r w:rsidRPr="007D1946">
        <w:rPr>
          <w:rFonts w:eastAsia="Times New Roman" w:cs="Times New Roman"/>
          <w:i/>
          <w:iCs/>
          <w:color w:val="000000" w:themeColor="text1"/>
          <w:vertAlign w:val="subscript"/>
          <w:lang w:val="en-GB"/>
        </w:rPr>
        <w:t>ncorrected</w:t>
      </w:r>
      <w:r w:rsidRPr="007D1946">
        <w:rPr>
          <w:rFonts w:eastAsia="Times New Roman" w:cs="Times New Roman"/>
          <w:i/>
          <w:iCs/>
          <w:color w:val="000000" w:themeColor="text1"/>
          <w:lang w:val="en-GB"/>
        </w:rPr>
        <w:t xml:space="preserve"> - [Cl]</w:t>
      </w:r>
      <w:r w:rsidRPr="007D1946">
        <w:rPr>
          <w:rFonts w:eastAsia="Times New Roman" w:cs="Times New Roman"/>
          <w:i/>
          <w:iCs/>
          <w:color w:val="000000" w:themeColor="text1"/>
          <w:vertAlign w:val="subscript"/>
          <w:lang w:val="en-GB"/>
        </w:rPr>
        <w:t>diss</w:t>
      </w:r>
      <w:r w:rsidRPr="007D1946">
        <w:rPr>
          <w:rFonts w:eastAsia="Times New Roman" w:cs="Times New Roman"/>
          <w:i/>
          <w:iCs/>
          <w:color w:val="000000" w:themeColor="text1"/>
          <w:lang w:val="en-GB"/>
        </w:rPr>
        <w:t xml:space="preserve"> * (X/Cl)</w:t>
      </w:r>
      <w:r w:rsidRPr="007D1946">
        <w:rPr>
          <w:rFonts w:eastAsia="Times New Roman" w:cs="Times New Roman"/>
          <w:i/>
          <w:iCs/>
          <w:color w:val="000000" w:themeColor="text1"/>
          <w:vertAlign w:val="subscript"/>
          <w:lang w:val="en-GB"/>
        </w:rPr>
        <w:t>seawater</w:t>
      </w:r>
      <w:r w:rsidRPr="007D1946">
        <w:rPr>
          <w:rFonts w:eastAsia="Times New Roman" w:cs="Times New Roman"/>
          <w:iCs/>
          <w:color w:val="000000" w:themeColor="text1"/>
          <w:lang w:val="en-GB"/>
        </w:rPr>
        <w:t xml:space="preserve">, where </w:t>
      </w:r>
      <w:r w:rsidRPr="007D1946">
        <w:rPr>
          <w:rFonts w:eastAsia="Times New Roman" w:cs="Times New Roman"/>
          <w:i/>
          <w:iCs/>
          <w:color w:val="000000" w:themeColor="text1"/>
          <w:lang w:val="en-GB"/>
        </w:rPr>
        <w:t>[X]</w:t>
      </w:r>
      <w:r w:rsidR="00B34F9D">
        <w:rPr>
          <w:rFonts w:eastAsia="Times New Roman" w:cs="Times New Roman"/>
          <w:i/>
          <w:iCs/>
          <w:color w:val="000000" w:themeColor="text1"/>
          <w:vertAlign w:val="subscript"/>
          <w:lang w:val="en-GB"/>
        </w:rPr>
        <w:t>diss,u</w:t>
      </w:r>
      <w:r w:rsidRPr="007D1946">
        <w:rPr>
          <w:rFonts w:eastAsia="Times New Roman" w:cs="Times New Roman"/>
          <w:i/>
          <w:iCs/>
          <w:color w:val="000000" w:themeColor="text1"/>
          <w:vertAlign w:val="subscript"/>
          <w:lang w:val="en-GB"/>
        </w:rPr>
        <w:t>ncorrected</w:t>
      </w:r>
      <w:r w:rsidRPr="007D1946">
        <w:rPr>
          <w:rFonts w:eastAsia="Times New Roman" w:cs="Times New Roman"/>
          <w:iCs/>
          <w:color w:val="000000" w:themeColor="text1"/>
          <w:lang w:val="en-GB"/>
        </w:rPr>
        <w:t xml:space="preserve"> is the uncorrected dissolved concentration of the element X, </w:t>
      </w:r>
      <w:r w:rsidRPr="007D1946">
        <w:rPr>
          <w:rFonts w:eastAsia="Times New Roman" w:cs="Times New Roman"/>
          <w:i/>
          <w:iCs/>
          <w:color w:val="000000" w:themeColor="text1"/>
          <w:lang w:val="en-GB"/>
        </w:rPr>
        <w:t>[X]</w:t>
      </w:r>
      <w:r w:rsidR="00B34F9D">
        <w:rPr>
          <w:rFonts w:eastAsia="Times New Roman" w:cs="Times New Roman"/>
          <w:i/>
          <w:iCs/>
          <w:color w:val="000000" w:themeColor="text1"/>
          <w:vertAlign w:val="subscript"/>
          <w:lang w:val="en-GB"/>
        </w:rPr>
        <w:t>diss,</w:t>
      </w:r>
      <w:r w:rsidRPr="007D1946">
        <w:rPr>
          <w:rFonts w:eastAsia="Times New Roman" w:cs="Times New Roman"/>
          <w:i/>
          <w:iCs/>
          <w:color w:val="000000" w:themeColor="text1"/>
          <w:vertAlign w:val="subscript"/>
          <w:lang w:val="en-GB"/>
        </w:rPr>
        <w:t>orrected</w:t>
      </w:r>
      <w:r w:rsidRPr="007D1946">
        <w:rPr>
          <w:rFonts w:eastAsia="Times New Roman" w:cs="Times New Roman"/>
          <w:iCs/>
          <w:color w:val="000000" w:themeColor="text1"/>
          <w:lang w:val="en-GB"/>
        </w:rPr>
        <w:t xml:space="preserve"> is the rain-corrected concentration, and </w:t>
      </w:r>
      <w:r w:rsidRPr="007D1946">
        <w:rPr>
          <w:rFonts w:eastAsia="Times New Roman" w:cs="Times New Roman"/>
          <w:i/>
          <w:iCs/>
          <w:color w:val="000000" w:themeColor="text1"/>
          <w:lang w:val="en-GB"/>
        </w:rPr>
        <w:t>(X/Cl)</w:t>
      </w:r>
      <w:r w:rsidRPr="007D1946">
        <w:rPr>
          <w:rFonts w:eastAsia="Times New Roman" w:cs="Times New Roman"/>
          <w:i/>
          <w:iCs/>
          <w:color w:val="000000" w:themeColor="text1"/>
          <w:vertAlign w:val="subscript"/>
          <w:lang w:val="en-GB"/>
        </w:rPr>
        <w:t>seawater</w:t>
      </w:r>
      <w:r w:rsidRPr="007D1946">
        <w:rPr>
          <w:rFonts w:eastAsia="Times New Roman" w:cs="Times New Roman"/>
          <w:iCs/>
          <w:color w:val="000000" w:themeColor="text1"/>
          <w:lang w:val="en-GB"/>
        </w:rPr>
        <w:t xml:space="preserve"> is the marine X/Cl </w:t>
      </w:r>
      <w:r w:rsidR="001D7CA2">
        <w:rPr>
          <w:rFonts w:eastAsia="Times New Roman" w:cs="Times New Roman"/>
          <w:iCs/>
          <w:color w:val="000000" w:themeColor="text1"/>
          <w:lang w:val="en-GB"/>
        </w:rPr>
        <w:t xml:space="preserve">molar </w:t>
      </w:r>
      <w:r w:rsidRPr="007D1946">
        <w:rPr>
          <w:rFonts w:eastAsia="Times New Roman" w:cs="Times New Roman"/>
          <w:iCs/>
          <w:color w:val="000000" w:themeColor="text1"/>
          <w:lang w:val="en-GB"/>
        </w:rPr>
        <w:t>ratio</w:t>
      </w:r>
      <w:r w:rsidR="001D7CA2">
        <w:rPr>
          <w:rFonts w:eastAsia="Times New Roman" w:cs="Times New Roman"/>
          <w:iCs/>
          <w:color w:val="000000" w:themeColor="text1"/>
          <w:lang w:val="en-GB"/>
        </w:rPr>
        <w:t xml:space="preserve"> (Na/Cl = 0.86; K/Cl = 0.097; Mg/Cl = 0.02; Ca/Cl = 0.02; SO</w:t>
      </w:r>
      <w:r w:rsidR="001D7CA2" w:rsidRPr="002B13D5">
        <w:rPr>
          <w:rFonts w:eastAsia="Times New Roman" w:cs="Times New Roman"/>
          <w:iCs/>
          <w:color w:val="000000" w:themeColor="text1"/>
          <w:vertAlign w:val="subscript"/>
          <w:lang w:val="en-GB"/>
        </w:rPr>
        <w:t>4</w:t>
      </w:r>
      <w:r w:rsidR="001D7CA2">
        <w:rPr>
          <w:rFonts w:eastAsia="Times New Roman" w:cs="Times New Roman"/>
          <w:iCs/>
          <w:color w:val="000000" w:themeColor="text1"/>
          <w:lang w:val="en-GB"/>
        </w:rPr>
        <w:t>/Cl = 0.05)</w:t>
      </w:r>
      <w:r w:rsidRPr="007D1946">
        <w:rPr>
          <w:rFonts w:eastAsia="Times New Roman" w:cs="Times New Roman"/>
          <w:iCs/>
          <w:color w:val="000000" w:themeColor="text1"/>
          <w:lang w:val="en-GB"/>
        </w:rPr>
        <w:t xml:space="preserve">. For all other elements, the atmospheric contribution was assumed to be negligible. This approach assumes that (1) dissolved Cl in soils and streams stems exclusively from rain, which is reasonable at our sites given the lack of evaporite minerals in the bedrocks and of hydrothermal activity; (2) that marine ratios can be used as a proxy for the composition of rain, which is a common assumption for the non-volatile elements studied here. Note that for Sri Lanka, this approach differs from that initially used by Hewawasam and others </w:t>
      </w:r>
      <w:r w:rsidRPr="007D1946">
        <w:rPr>
          <w:rFonts w:eastAsia="Times New Roman" w:cs="Times New Roman"/>
          <w:iCs/>
          <w:color w:val="000000" w:themeColor="text1"/>
          <w:lang w:val="en-GB"/>
        </w:rPr>
        <w:fldChar w:fldCharType="begin"/>
      </w:r>
      <w:r w:rsidR="00796525">
        <w:rPr>
          <w:rFonts w:eastAsia="Times New Roman" w:cs="Times New Roman"/>
          <w:iCs/>
          <w:color w:val="000000" w:themeColor="text1"/>
          <w:lang w:val="en-GB"/>
        </w:rPr>
        <w:instrText xml:space="preserve"> ADDIN EN.CITE &lt;EndNote&gt;&lt;Cite ExcludeAuth="1"&gt;&lt;Author&gt;Hewawasam&lt;/Author&gt;&lt;Year&gt;2013&lt;/Year&gt;&lt;RecNum&gt;4083&lt;/RecNum&gt;&lt;DisplayText&gt;(2013)&lt;/DisplayText&gt;&lt;record&gt;&lt;rec-number&gt;4083&lt;/rec-number&gt;&lt;foreign-keys&gt;&lt;key app="EN" db-id="s0wsa50vux9ddmetadqxs5ecdxzpfesf0eav" timestamp="1570723012" guid="80d4b989-db79-4e13-a751-e886348331fe"&gt;4083&lt;/key&gt;&lt;/foreign-keys&gt;&lt;ref-type name="Journal Article"&gt;17&lt;/ref-type&gt;&lt;contributors&gt;&lt;authors&gt;&lt;author&gt;Hewawasam, Tilak&lt;/author&gt;&lt;author&gt;von Blanckenburg, Friedhelm&lt;/author&gt;&lt;author&gt;Bouchez, Julien&lt;/author&gt;&lt;author&gt;Dixon, Jean L.&lt;/author&gt;&lt;author&gt;Schuessler, Jan A.&lt;/author&gt;&lt;author&gt;Maekeler, Ricarda&lt;/author&gt;&lt;/authors&gt;&lt;/contributors&gt;&lt;titles&gt;&lt;title&gt;Slow advance of the weathering front during deep, supply-limited saprolite formation in the tropical Highlands of Sri Lanka&lt;/title&gt;&lt;secondary-title&gt;Geochimica Et Cosmochimica Acta&lt;/secondary-title&gt;&lt;/titles&gt;&lt;periodical&gt;&lt;full-title&gt;Geochimica et Cosmochimica Acta&lt;/full-title&gt;&lt;/periodical&gt;&lt;pages&gt;202-230&lt;/pages&gt;&lt;volume&gt;118&lt;/volume&gt;&lt;dates&gt;&lt;year&gt;2013&lt;/year&gt;&lt;pub-dates&gt;&lt;date&gt;OCT 1 2013&lt;/date&gt;&lt;/pub-dates&gt;&lt;/dates&gt;&lt;isbn&gt;0016-7037&lt;/isbn&gt;&lt;accession-num&gt;WOS:000324035800013&lt;/accession-num&gt;&lt;urls&gt;&lt;/urls&gt;&lt;electronic-resource-num&gt;10.1016/j.gca.2013.05.006&lt;/electronic-resource-num&gt;&lt;/record&gt;&lt;/Cite&gt;&lt;/EndNote&gt;</w:instrText>
      </w:r>
      <w:r w:rsidRPr="007D1946">
        <w:rPr>
          <w:rFonts w:eastAsia="Times New Roman" w:cs="Times New Roman"/>
          <w:iCs/>
          <w:color w:val="000000" w:themeColor="text1"/>
          <w:lang w:val="en-GB"/>
        </w:rPr>
        <w:fldChar w:fldCharType="separate"/>
      </w:r>
      <w:r w:rsidRPr="007D1946">
        <w:rPr>
          <w:rFonts w:eastAsia="Times New Roman" w:cs="Times New Roman"/>
          <w:iCs/>
          <w:noProof/>
          <w:color w:val="000000" w:themeColor="text1"/>
          <w:lang w:val="en-GB"/>
        </w:rPr>
        <w:t>(2013)</w:t>
      </w:r>
      <w:r w:rsidRPr="007D1946">
        <w:rPr>
          <w:rFonts w:eastAsia="Times New Roman" w:cs="Times New Roman"/>
          <w:iCs/>
          <w:color w:val="000000" w:themeColor="text1"/>
          <w:lang w:val="en-GB"/>
        </w:rPr>
        <w:fldChar w:fldCharType="end"/>
      </w:r>
      <w:r w:rsidRPr="007D1946">
        <w:rPr>
          <w:rFonts w:eastAsia="Times New Roman" w:cs="Times New Roman"/>
          <w:iCs/>
          <w:color w:val="000000" w:themeColor="text1"/>
          <w:lang w:val="en-GB"/>
        </w:rPr>
        <w:t xml:space="preserve">, who </w:t>
      </w:r>
      <w:r w:rsidRPr="00B22C78">
        <w:rPr>
          <w:rFonts w:eastAsia="Times New Roman" w:cs="Times New Roman"/>
          <w:iCs/>
          <w:color w:val="000000" w:themeColor="text1"/>
          <w:lang w:val="en-US"/>
        </w:rPr>
        <w:t xml:space="preserve">included rain water as an explicit end member in a set of mixing equations that was solved by an inverse method. This previous approach allowed to "optimize" the composition of the rain end member using the measured stream solute chemistry. The approach could not be applied to the Alps and Sierra Nevada sites, however, because site-specific, long-term records of rain chemistry, required as an "initial guess" of the rain end member composition for the inversion, are absent for these sites. Consequently, and for the sake of consistency between the three sites, we revisited Hewawasam </w:t>
      </w:r>
      <w:r w:rsidRPr="00B22C78">
        <w:rPr>
          <w:rFonts w:eastAsia="Times New Roman" w:cs="Times New Roman"/>
          <w:iCs/>
          <w:color w:val="000000" w:themeColor="text1"/>
          <w:lang w:val="en-US"/>
        </w:rPr>
        <w:lastRenderedPageBreak/>
        <w:t xml:space="preserve">and others (2013) results by applying a different approach for quantitative solute source apportionment. </w:t>
      </w:r>
    </w:p>
    <w:p w14:paraId="0106BBFA" w14:textId="4F61DC53" w:rsidR="007D1946" w:rsidRPr="00B22C78" w:rsidRDefault="007D1946" w:rsidP="002F429C">
      <w:pPr>
        <w:spacing w:after="120" w:line="276" w:lineRule="auto"/>
        <w:rPr>
          <w:rFonts w:eastAsia="Times New Roman" w:cs="Times New Roman"/>
          <w:iCs/>
          <w:color w:val="000000" w:themeColor="text1"/>
          <w:lang w:val="en-US"/>
        </w:rPr>
      </w:pPr>
      <w:r w:rsidRPr="00B22C78">
        <w:rPr>
          <w:rFonts w:eastAsia="Times New Roman" w:cs="Times New Roman"/>
          <w:iCs/>
          <w:color w:val="000000" w:themeColor="text1"/>
          <w:lang w:val="en-US"/>
        </w:rPr>
        <w:t>After correcting for rain inputs, to identify the sources of dissolved elements in water samples we examine</w:t>
      </w:r>
      <w:r w:rsidR="00244E9D">
        <w:rPr>
          <w:rFonts w:eastAsia="Times New Roman" w:cs="Times New Roman"/>
          <w:iCs/>
          <w:color w:val="000000" w:themeColor="text1"/>
          <w:lang w:val="en-US"/>
        </w:rPr>
        <w:t>d our data in mixing diagrams (</w:t>
      </w:r>
      <w:r w:rsidR="00DB5E30">
        <w:rPr>
          <w:rFonts w:eastAsia="Times New Roman" w:cs="Times New Roman"/>
          <w:iCs/>
          <w:color w:val="000000" w:themeColor="text1"/>
          <w:lang w:val="en-US"/>
        </w:rPr>
        <w:t>F</w:t>
      </w:r>
      <w:r w:rsidRPr="00B22C78">
        <w:rPr>
          <w:rFonts w:eastAsia="Times New Roman" w:cs="Times New Roman"/>
          <w:iCs/>
          <w:color w:val="000000" w:themeColor="text1"/>
          <w:lang w:val="en-US"/>
        </w:rPr>
        <w:t>igure S1), using elemental molar ratios (Mg/Na, Sr/Na, Ca/Na, Na/Sr; all corrected from rain water inputs). This approach, based on elemental ratios, has the advantage over using concentrations in that dilution effects are cancelled out. The elements used in the mixing diagrams (Ca, Mg, Na, Sr) are thought to be the most soluble elements and the least sensitive to secondary phase formation, such that in most contexts these ratios can be considered as conservative during mixing of different water masses. However, as shown below, at our sites some of these elements can be affected by uptake by secondary phase formation or plants after release from rocks. Additional constraints on sources of dissolved constituents can be obtained from the "radiogenic" isotope ratio of Sr (</w:t>
      </w:r>
      <w:r w:rsidRPr="00B22C78">
        <w:rPr>
          <w:rFonts w:eastAsia="Times New Roman" w:cs="Times New Roman"/>
          <w:iCs/>
          <w:color w:val="000000" w:themeColor="text1"/>
          <w:vertAlign w:val="superscript"/>
          <w:lang w:val="en-US"/>
        </w:rPr>
        <w:t>87</w:t>
      </w:r>
      <w:r w:rsidRPr="00B22C78">
        <w:rPr>
          <w:rFonts w:eastAsia="Times New Roman" w:cs="Times New Roman"/>
          <w:iCs/>
          <w:color w:val="000000" w:themeColor="text1"/>
          <w:lang w:val="en-US"/>
        </w:rPr>
        <w:t>Sr/</w:t>
      </w:r>
      <w:r w:rsidRPr="00B22C78">
        <w:rPr>
          <w:rFonts w:eastAsia="Times New Roman" w:cs="Times New Roman"/>
          <w:iCs/>
          <w:color w:val="000000" w:themeColor="text1"/>
          <w:vertAlign w:val="superscript"/>
          <w:lang w:val="en-US"/>
        </w:rPr>
        <w:t>86</w:t>
      </w:r>
      <w:r w:rsidRPr="00B22C78">
        <w:rPr>
          <w:rFonts w:eastAsia="Times New Roman" w:cs="Times New Roman"/>
          <w:iCs/>
          <w:color w:val="000000" w:themeColor="text1"/>
          <w:lang w:val="en-US"/>
        </w:rPr>
        <w:t>Sr). During Sr isotope measurements any isotope fractionation effect is corrected for, making the radiogenic Sr isotope ratio a conservative source tracer. This isotope ratio typically differs between different rock types by several 10</w:t>
      </w:r>
      <w:r w:rsidRPr="00B22C78">
        <w:rPr>
          <w:rFonts w:eastAsia="Times New Roman" w:cs="Times New Roman"/>
          <w:iCs/>
          <w:color w:val="000000" w:themeColor="text1"/>
          <w:vertAlign w:val="superscript"/>
          <w:lang w:val="en-US"/>
        </w:rPr>
        <w:t>-2</w:t>
      </w:r>
      <w:r w:rsidRPr="00B22C78">
        <w:rPr>
          <w:rFonts w:eastAsia="Times New Roman" w:cs="Times New Roman"/>
          <w:iCs/>
          <w:color w:val="000000" w:themeColor="text1"/>
          <w:lang w:val="en-US"/>
        </w:rPr>
        <w:t>, which is far above the analytical uncertainty of around 10</w:t>
      </w:r>
      <w:r w:rsidRPr="00B22C78">
        <w:rPr>
          <w:rFonts w:eastAsia="Times New Roman" w:cs="Times New Roman"/>
          <w:iCs/>
          <w:color w:val="000000" w:themeColor="text1"/>
          <w:vertAlign w:val="superscript"/>
          <w:lang w:val="en-US"/>
        </w:rPr>
        <w:t>-5</w:t>
      </w:r>
      <w:r w:rsidRPr="00B22C78">
        <w:rPr>
          <w:rFonts w:eastAsia="Times New Roman" w:cs="Times New Roman"/>
          <w:iCs/>
          <w:color w:val="000000" w:themeColor="text1"/>
          <w:lang w:val="en-US"/>
        </w:rPr>
        <w:t xml:space="preserve">. The differences in </w:t>
      </w:r>
      <w:r w:rsidRPr="00B22C78">
        <w:rPr>
          <w:rFonts w:eastAsia="Times New Roman" w:cs="Times New Roman"/>
          <w:iCs/>
          <w:color w:val="000000" w:themeColor="text1"/>
          <w:vertAlign w:val="superscript"/>
          <w:lang w:val="en-US"/>
        </w:rPr>
        <w:t>87</w:t>
      </w:r>
      <w:r w:rsidRPr="00B22C78">
        <w:rPr>
          <w:rFonts w:eastAsia="Times New Roman" w:cs="Times New Roman"/>
          <w:iCs/>
          <w:color w:val="000000" w:themeColor="text1"/>
          <w:lang w:val="en-US"/>
        </w:rPr>
        <w:t>Sr/</w:t>
      </w:r>
      <w:r w:rsidRPr="00B22C78">
        <w:rPr>
          <w:rFonts w:eastAsia="Times New Roman" w:cs="Times New Roman"/>
          <w:iCs/>
          <w:color w:val="000000" w:themeColor="text1"/>
          <w:vertAlign w:val="superscript"/>
          <w:lang w:val="en-US"/>
        </w:rPr>
        <w:t>86</w:t>
      </w:r>
      <w:r w:rsidRPr="00B22C78">
        <w:rPr>
          <w:rFonts w:eastAsia="Times New Roman" w:cs="Times New Roman"/>
          <w:iCs/>
          <w:color w:val="000000" w:themeColor="text1"/>
          <w:lang w:val="en-US"/>
        </w:rPr>
        <w:t xml:space="preserve">Sr are particularly large between carbonate and old, felsic silicate rocks. All mixing diagrams based on the aforementioned elemental and </w:t>
      </w:r>
      <w:r w:rsidR="00244E9D">
        <w:rPr>
          <w:rFonts w:eastAsia="Times New Roman" w:cs="Times New Roman"/>
          <w:iCs/>
          <w:color w:val="000000" w:themeColor="text1"/>
          <w:lang w:val="en-US"/>
        </w:rPr>
        <w:t>Sr isotope ratios are shown in f</w:t>
      </w:r>
      <w:r w:rsidRPr="00B22C78">
        <w:rPr>
          <w:rFonts w:eastAsia="Times New Roman" w:cs="Times New Roman"/>
          <w:iCs/>
          <w:color w:val="000000" w:themeColor="text1"/>
          <w:lang w:val="en-US"/>
        </w:rPr>
        <w:t>igure S1.</w:t>
      </w:r>
    </w:p>
    <w:p w14:paraId="7A6626A2" w14:textId="6BC3B126" w:rsidR="007D1946" w:rsidRPr="00B22C78" w:rsidRDefault="007D1946" w:rsidP="002F429C">
      <w:pPr>
        <w:spacing w:after="120" w:line="276" w:lineRule="auto"/>
        <w:rPr>
          <w:rFonts w:eastAsia="Times New Roman" w:cs="Times New Roman"/>
          <w:iCs/>
          <w:color w:val="000000" w:themeColor="text1"/>
          <w:lang w:val="en-US"/>
        </w:rPr>
      </w:pPr>
      <w:r w:rsidRPr="00B22C78">
        <w:rPr>
          <w:rFonts w:eastAsia="Times New Roman" w:cs="Times New Roman"/>
          <w:iCs/>
          <w:color w:val="000000" w:themeColor="text1"/>
          <w:lang w:val="en-US"/>
        </w:rPr>
        <w:t xml:space="preserve">If more than one source of dissolved constituents (once corrected for rain inputs) can be identified through qualitative examination of mixing diagrams, their respective contributions can be quantitatively apportioned. For the Alps and Sri Lanka sites, </w:t>
      </w:r>
      <w:r w:rsidR="00DB5E30">
        <w:rPr>
          <w:rFonts w:eastAsia="Times New Roman" w:cs="Times New Roman"/>
          <w:iCs/>
          <w:color w:val="000000" w:themeColor="text1"/>
          <w:lang w:val="en-US"/>
        </w:rPr>
        <w:t xml:space="preserve">both </w:t>
      </w:r>
      <w:r w:rsidRPr="00B22C78">
        <w:rPr>
          <w:rFonts w:eastAsia="Times New Roman" w:cs="Times New Roman"/>
          <w:iCs/>
          <w:color w:val="000000" w:themeColor="text1"/>
          <w:lang w:val="en-US"/>
        </w:rPr>
        <w:t>silicate and carbonate inputs contribute to the stream load of the alkali-earth elements Ca, Mg, and Sr, whereas all other elements are</w:t>
      </w:r>
      <w:r w:rsidR="00DB5E30">
        <w:rPr>
          <w:rFonts w:eastAsia="Times New Roman" w:cs="Times New Roman"/>
          <w:iCs/>
          <w:color w:val="000000" w:themeColor="text1"/>
          <w:lang w:val="en-US"/>
        </w:rPr>
        <w:t xml:space="preserve"> assumed to be</w:t>
      </w:r>
      <w:r w:rsidRPr="00B22C78">
        <w:rPr>
          <w:rFonts w:eastAsia="Times New Roman" w:cs="Times New Roman"/>
          <w:iCs/>
          <w:color w:val="000000" w:themeColor="text1"/>
          <w:lang w:val="en-US"/>
        </w:rPr>
        <w:t xml:space="preserve"> only sourced from rain and silicate dissolution. Quantitative apportionment is first done for Sr, using Sr isotope ratios as a conservative tracer of Sr sources, and the binary mixing equation:</w:t>
      </w:r>
    </w:p>
    <w:p w14:paraId="3BE50A42" w14:textId="77777777" w:rsidR="007D1946" w:rsidRPr="00B22C78" w:rsidRDefault="0015222C" w:rsidP="002F429C">
      <w:pPr>
        <w:spacing w:after="120" w:line="276" w:lineRule="auto"/>
        <w:rPr>
          <w:rFonts w:eastAsia="Times New Roman" w:cs="Times New Roman"/>
          <w:iCs/>
          <w:color w:val="000000" w:themeColor="text1"/>
          <w:lang w:val="en-US"/>
        </w:rPr>
      </w:pPr>
      <m:oMath>
        <m:sSub>
          <m:sSubPr>
            <m:ctrlPr>
              <w:rPr>
                <w:rFonts w:ascii="Cambria Math" w:eastAsia="Times New Roman" w:hAnsi="Cambria Math" w:cs="Times New Roman"/>
                <w:i/>
                <w:iCs/>
                <w:color w:val="000000" w:themeColor="text1"/>
              </w:rPr>
            </m:ctrlPr>
          </m:sSubPr>
          <m:e>
            <m:d>
              <m:dPr>
                <m:ctrlPr>
                  <w:rPr>
                    <w:rFonts w:ascii="Cambria Math" w:eastAsia="Times New Roman" w:hAnsi="Cambria Math" w:cs="Times New Roman"/>
                    <w:i/>
                    <w:iCs/>
                    <w:color w:val="000000" w:themeColor="text1"/>
                  </w:rPr>
                </m:ctrlPr>
              </m:dPr>
              <m:e>
                <m:f>
                  <m:fPr>
                    <m:ctrlPr>
                      <w:rPr>
                        <w:rFonts w:ascii="Cambria Math" w:eastAsia="Times New Roman" w:hAnsi="Cambria Math" w:cs="Times New Roman"/>
                        <w:i/>
                        <w:iCs/>
                        <w:color w:val="000000" w:themeColor="text1"/>
                      </w:rPr>
                    </m:ctrlPr>
                  </m:fPr>
                  <m:num>
                    <m:sPre>
                      <m:sPrePr>
                        <m:ctrlPr>
                          <w:rPr>
                            <w:rFonts w:ascii="Cambria Math" w:eastAsia="Times New Roman" w:hAnsi="Cambria Math" w:cs="Times New Roman"/>
                            <w:i/>
                            <w:iCs/>
                            <w:color w:val="000000" w:themeColor="text1"/>
                          </w:rPr>
                        </m:ctrlPr>
                      </m:sPrePr>
                      <m:sub/>
                      <m:sup>
                        <m:r>
                          <w:rPr>
                            <w:rFonts w:ascii="Cambria Math" w:eastAsia="Times New Roman" w:hAnsi="Cambria Math" w:cs="Times New Roman"/>
                            <w:color w:val="000000" w:themeColor="text1"/>
                            <w:lang w:val="en-US"/>
                          </w:rPr>
                          <m:t>87</m:t>
                        </m:r>
                      </m:sup>
                      <m:e>
                        <m:r>
                          <w:rPr>
                            <w:rFonts w:ascii="Cambria Math" w:eastAsia="Times New Roman" w:hAnsi="Cambria Math" w:cs="Times New Roman"/>
                            <w:color w:val="000000" w:themeColor="text1"/>
                          </w:rPr>
                          <m:t>Sr</m:t>
                        </m:r>
                      </m:e>
                    </m:sPre>
                  </m:num>
                  <m:den>
                    <m:sPre>
                      <m:sPrePr>
                        <m:ctrlPr>
                          <w:rPr>
                            <w:rFonts w:ascii="Cambria Math" w:eastAsia="Times New Roman" w:hAnsi="Cambria Math" w:cs="Times New Roman"/>
                            <w:i/>
                            <w:iCs/>
                            <w:color w:val="000000" w:themeColor="text1"/>
                          </w:rPr>
                        </m:ctrlPr>
                      </m:sPrePr>
                      <m:sub/>
                      <m:sup>
                        <m:r>
                          <w:rPr>
                            <w:rFonts w:ascii="Cambria Math" w:eastAsia="Times New Roman" w:hAnsi="Cambria Math" w:cs="Times New Roman"/>
                            <w:color w:val="000000" w:themeColor="text1"/>
                            <w:lang w:val="en-US"/>
                          </w:rPr>
                          <m:t>86</m:t>
                        </m:r>
                      </m:sup>
                      <m:e>
                        <m:r>
                          <w:rPr>
                            <w:rFonts w:ascii="Cambria Math" w:eastAsia="Times New Roman" w:hAnsi="Cambria Math" w:cs="Times New Roman"/>
                            <w:color w:val="000000" w:themeColor="text1"/>
                          </w:rPr>
                          <m:t>Sr</m:t>
                        </m:r>
                      </m:e>
                    </m:sPre>
                  </m:den>
                </m:f>
              </m:e>
            </m:d>
          </m:e>
          <m:sub>
            <m:r>
              <w:rPr>
                <w:rFonts w:ascii="Cambria Math" w:eastAsia="Times New Roman" w:hAnsi="Cambria Math" w:cs="Times New Roman"/>
                <w:color w:val="000000" w:themeColor="text1"/>
              </w:rPr>
              <m:t>diss</m:t>
            </m:r>
          </m:sub>
        </m:sSub>
        <m:r>
          <w:rPr>
            <w:rFonts w:ascii="Cambria Math" w:eastAsia="Times New Roman" w:hAnsi="Cambria Math" w:cs="Times New Roman"/>
            <w:color w:val="000000" w:themeColor="text1"/>
            <w:lang w:val="en-US"/>
          </w:rPr>
          <m:t>=</m:t>
        </m:r>
        <m:sSub>
          <m:sSubPr>
            <m:ctrlPr>
              <w:rPr>
                <w:rFonts w:ascii="Cambria Math" w:eastAsia="Times New Roman" w:hAnsi="Cambria Math" w:cs="Times New Roman"/>
                <w:i/>
                <w:iCs/>
                <w:color w:val="000000" w:themeColor="text1"/>
              </w:rPr>
            </m:ctrlPr>
          </m:sSubPr>
          <m:e>
            <m:d>
              <m:dPr>
                <m:ctrlPr>
                  <w:rPr>
                    <w:rFonts w:ascii="Cambria Math" w:eastAsia="Times New Roman" w:hAnsi="Cambria Math" w:cs="Times New Roman"/>
                    <w:i/>
                    <w:iCs/>
                    <w:color w:val="000000" w:themeColor="text1"/>
                  </w:rPr>
                </m:ctrlPr>
              </m:dPr>
              <m:e>
                <m:f>
                  <m:fPr>
                    <m:ctrlPr>
                      <w:rPr>
                        <w:rFonts w:ascii="Cambria Math" w:eastAsia="Times New Roman" w:hAnsi="Cambria Math" w:cs="Times New Roman"/>
                        <w:i/>
                        <w:iCs/>
                        <w:color w:val="000000" w:themeColor="text1"/>
                      </w:rPr>
                    </m:ctrlPr>
                  </m:fPr>
                  <m:num>
                    <m:sPre>
                      <m:sPrePr>
                        <m:ctrlPr>
                          <w:rPr>
                            <w:rFonts w:ascii="Cambria Math" w:eastAsia="Times New Roman" w:hAnsi="Cambria Math" w:cs="Times New Roman"/>
                            <w:i/>
                            <w:iCs/>
                            <w:color w:val="000000" w:themeColor="text1"/>
                          </w:rPr>
                        </m:ctrlPr>
                      </m:sPrePr>
                      <m:sub/>
                      <m:sup>
                        <m:r>
                          <w:rPr>
                            <w:rFonts w:ascii="Cambria Math" w:eastAsia="Times New Roman" w:hAnsi="Cambria Math" w:cs="Times New Roman"/>
                            <w:color w:val="000000" w:themeColor="text1"/>
                            <w:lang w:val="en-US"/>
                          </w:rPr>
                          <m:t>87</m:t>
                        </m:r>
                      </m:sup>
                      <m:e>
                        <m:r>
                          <w:rPr>
                            <w:rFonts w:ascii="Cambria Math" w:eastAsia="Times New Roman" w:hAnsi="Cambria Math" w:cs="Times New Roman"/>
                            <w:color w:val="000000" w:themeColor="text1"/>
                          </w:rPr>
                          <m:t>Sr</m:t>
                        </m:r>
                      </m:e>
                    </m:sPre>
                  </m:num>
                  <m:den>
                    <m:sPre>
                      <m:sPrePr>
                        <m:ctrlPr>
                          <w:rPr>
                            <w:rFonts w:ascii="Cambria Math" w:eastAsia="Times New Roman" w:hAnsi="Cambria Math" w:cs="Times New Roman"/>
                            <w:i/>
                            <w:iCs/>
                            <w:color w:val="000000" w:themeColor="text1"/>
                          </w:rPr>
                        </m:ctrlPr>
                      </m:sPrePr>
                      <m:sub/>
                      <m:sup>
                        <m:r>
                          <w:rPr>
                            <w:rFonts w:ascii="Cambria Math" w:eastAsia="Times New Roman" w:hAnsi="Cambria Math" w:cs="Times New Roman"/>
                            <w:color w:val="000000" w:themeColor="text1"/>
                            <w:lang w:val="en-US"/>
                          </w:rPr>
                          <m:t>86</m:t>
                        </m:r>
                      </m:sup>
                      <m:e>
                        <m:r>
                          <w:rPr>
                            <w:rFonts w:ascii="Cambria Math" w:eastAsia="Times New Roman" w:hAnsi="Cambria Math" w:cs="Times New Roman"/>
                            <w:color w:val="000000" w:themeColor="text1"/>
                          </w:rPr>
                          <m:t>Sr</m:t>
                        </m:r>
                      </m:e>
                    </m:sPre>
                  </m:den>
                </m:f>
              </m:e>
            </m:d>
          </m:e>
          <m:sub>
            <m:r>
              <w:rPr>
                <w:rFonts w:ascii="Cambria Math" w:eastAsia="Times New Roman" w:hAnsi="Cambria Math" w:cs="Times New Roman"/>
                <w:color w:val="000000" w:themeColor="text1"/>
              </w:rPr>
              <m:t>sil</m:t>
            </m:r>
          </m:sub>
        </m:sSub>
        <m:sSubSup>
          <m:sSubSupPr>
            <m:ctrlPr>
              <w:rPr>
                <w:rFonts w:ascii="Cambria Math" w:eastAsia="Times New Roman" w:hAnsi="Cambria Math" w:cs="Times New Roman"/>
                <w:i/>
                <w:iCs/>
                <w:color w:val="000000" w:themeColor="text1"/>
              </w:rPr>
            </m:ctrlPr>
          </m:sSubSupPr>
          <m:e>
            <m:r>
              <w:rPr>
                <w:rFonts w:ascii="Cambria Math" w:eastAsia="Times New Roman" w:hAnsi="Cambria Math" w:cs="Times New Roman"/>
                <w:color w:val="000000" w:themeColor="text1"/>
              </w:rPr>
              <m:t>f</m:t>
            </m:r>
          </m:e>
          <m:sub>
            <m:r>
              <w:rPr>
                <w:rFonts w:ascii="Cambria Math" w:eastAsia="Times New Roman" w:hAnsi="Cambria Math" w:cs="Times New Roman"/>
                <w:color w:val="000000" w:themeColor="text1"/>
              </w:rPr>
              <m:t>sil</m:t>
            </m:r>
          </m:sub>
          <m:sup>
            <m:r>
              <w:rPr>
                <w:rFonts w:ascii="Cambria Math" w:eastAsia="Times New Roman" w:hAnsi="Cambria Math" w:cs="Times New Roman"/>
                <w:color w:val="000000" w:themeColor="text1"/>
              </w:rPr>
              <m:t>Sr</m:t>
            </m:r>
          </m:sup>
        </m:sSubSup>
        <m:r>
          <w:rPr>
            <w:rFonts w:ascii="Cambria Math" w:eastAsia="Times New Roman" w:hAnsi="Cambria Math" w:cs="Times New Roman"/>
            <w:color w:val="000000" w:themeColor="text1"/>
            <w:lang w:val="en-US"/>
          </w:rPr>
          <m:t>+</m:t>
        </m:r>
        <m:sSub>
          <m:sSubPr>
            <m:ctrlPr>
              <w:rPr>
                <w:rFonts w:ascii="Cambria Math" w:eastAsia="Times New Roman" w:hAnsi="Cambria Math" w:cs="Times New Roman"/>
                <w:i/>
                <w:iCs/>
                <w:color w:val="000000" w:themeColor="text1"/>
              </w:rPr>
            </m:ctrlPr>
          </m:sSubPr>
          <m:e>
            <m:d>
              <m:dPr>
                <m:ctrlPr>
                  <w:rPr>
                    <w:rFonts w:ascii="Cambria Math" w:eastAsia="Times New Roman" w:hAnsi="Cambria Math" w:cs="Times New Roman"/>
                    <w:i/>
                    <w:iCs/>
                    <w:color w:val="000000" w:themeColor="text1"/>
                  </w:rPr>
                </m:ctrlPr>
              </m:dPr>
              <m:e>
                <m:f>
                  <m:fPr>
                    <m:ctrlPr>
                      <w:rPr>
                        <w:rFonts w:ascii="Cambria Math" w:eastAsia="Times New Roman" w:hAnsi="Cambria Math" w:cs="Times New Roman"/>
                        <w:i/>
                        <w:iCs/>
                        <w:color w:val="000000" w:themeColor="text1"/>
                      </w:rPr>
                    </m:ctrlPr>
                  </m:fPr>
                  <m:num>
                    <m:sPre>
                      <m:sPrePr>
                        <m:ctrlPr>
                          <w:rPr>
                            <w:rFonts w:ascii="Cambria Math" w:eastAsia="Times New Roman" w:hAnsi="Cambria Math" w:cs="Times New Roman"/>
                            <w:i/>
                            <w:iCs/>
                            <w:color w:val="000000" w:themeColor="text1"/>
                          </w:rPr>
                        </m:ctrlPr>
                      </m:sPrePr>
                      <m:sub/>
                      <m:sup>
                        <m:r>
                          <w:rPr>
                            <w:rFonts w:ascii="Cambria Math" w:eastAsia="Times New Roman" w:hAnsi="Cambria Math" w:cs="Times New Roman"/>
                            <w:color w:val="000000" w:themeColor="text1"/>
                            <w:lang w:val="en-US"/>
                          </w:rPr>
                          <m:t>87</m:t>
                        </m:r>
                      </m:sup>
                      <m:e>
                        <m:r>
                          <w:rPr>
                            <w:rFonts w:ascii="Cambria Math" w:eastAsia="Times New Roman" w:hAnsi="Cambria Math" w:cs="Times New Roman"/>
                            <w:color w:val="000000" w:themeColor="text1"/>
                          </w:rPr>
                          <m:t>Sr</m:t>
                        </m:r>
                      </m:e>
                    </m:sPre>
                  </m:num>
                  <m:den>
                    <m:sPre>
                      <m:sPrePr>
                        <m:ctrlPr>
                          <w:rPr>
                            <w:rFonts w:ascii="Cambria Math" w:eastAsia="Times New Roman" w:hAnsi="Cambria Math" w:cs="Times New Roman"/>
                            <w:i/>
                            <w:iCs/>
                            <w:color w:val="000000" w:themeColor="text1"/>
                          </w:rPr>
                        </m:ctrlPr>
                      </m:sPrePr>
                      <m:sub/>
                      <m:sup>
                        <m:r>
                          <w:rPr>
                            <w:rFonts w:ascii="Cambria Math" w:eastAsia="Times New Roman" w:hAnsi="Cambria Math" w:cs="Times New Roman"/>
                            <w:color w:val="000000" w:themeColor="text1"/>
                            <w:lang w:val="en-US"/>
                          </w:rPr>
                          <m:t>86</m:t>
                        </m:r>
                      </m:sup>
                      <m:e>
                        <m:r>
                          <w:rPr>
                            <w:rFonts w:ascii="Cambria Math" w:eastAsia="Times New Roman" w:hAnsi="Cambria Math" w:cs="Times New Roman"/>
                            <w:color w:val="000000" w:themeColor="text1"/>
                          </w:rPr>
                          <m:t>Sr</m:t>
                        </m:r>
                      </m:e>
                    </m:sPre>
                  </m:den>
                </m:f>
              </m:e>
            </m:d>
          </m:e>
          <m:sub>
            <m:r>
              <w:rPr>
                <w:rFonts w:ascii="Cambria Math" w:eastAsia="Times New Roman" w:hAnsi="Cambria Math" w:cs="Times New Roman"/>
                <w:color w:val="000000" w:themeColor="text1"/>
              </w:rPr>
              <m:t>carb</m:t>
            </m:r>
          </m:sub>
        </m:sSub>
        <m:d>
          <m:dPr>
            <m:ctrlPr>
              <w:rPr>
                <w:rFonts w:ascii="Cambria Math" w:eastAsia="Times New Roman" w:hAnsi="Cambria Math" w:cs="Times New Roman"/>
                <w:i/>
                <w:iCs/>
                <w:color w:val="000000" w:themeColor="text1"/>
              </w:rPr>
            </m:ctrlPr>
          </m:dPr>
          <m:e>
            <m:r>
              <w:rPr>
                <w:rFonts w:ascii="Cambria Math" w:eastAsia="Times New Roman" w:hAnsi="Cambria Math" w:cs="Times New Roman"/>
                <w:color w:val="000000" w:themeColor="text1"/>
                <w:lang w:val="en-US"/>
              </w:rPr>
              <m:t>1-</m:t>
            </m:r>
            <m:sSubSup>
              <m:sSubSupPr>
                <m:ctrlPr>
                  <w:rPr>
                    <w:rFonts w:ascii="Cambria Math" w:eastAsia="Times New Roman" w:hAnsi="Cambria Math" w:cs="Times New Roman"/>
                    <w:i/>
                    <w:iCs/>
                    <w:color w:val="000000" w:themeColor="text1"/>
                  </w:rPr>
                </m:ctrlPr>
              </m:sSubSupPr>
              <m:e>
                <m:r>
                  <w:rPr>
                    <w:rFonts w:ascii="Cambria Math" w:eastAsia="Times New Roman" w:hAnsi="Cambria Math" w:cs="Times New Roman"/>
                    <w:color w:val="000000" w:themeColor="text1"/>
                  </w:rPr>
                  <m:t>f</m:t>
                </m:r>
              </m:e>
              <m:sub>
                <m:r>
                  <w:rPr>
                    <w:rFonts w:ascii="Cambria Math" w:eastAsia="Times New Roman" w:hAnsi="Cambria Math" w:cs="Times New Roman"/>
                    <w:color w:val="000000" w:themeColor="text1"/>
                  </w:rPr>
                  <m:t>sil</m:t>
                </m:r>
              </m:sub>
              <m:sup>
                <m:r>
                  <w:rPr>
                    <w:rFonts w:ascii="Cambria Math" w:eastAsia="Times New Roman" w:hAnsi="Cambria Math" w:cs="Times New Roman"/>
                    <w:color w:val="000000" w:themeColor="text1"/>
                  </w:rPr>
                  <m:t>Sr</m:t>
                </m:r>
              </m:sup>
            </m:sSubSup>
          </m:e>
        </m:d>
      </m:oMath>
      <w:r w:rsidR="007D1946" w:rsidRPr="00B22C78">
        <w:rPr>
          <w:rFonts w:eastAsia="Times New Roman" w:cs="Times New Roman"/>
          <w:iCs/>
          <w:color w:val="000000" w:themeColor="text1"/>
          <w:lang w:val="en-US"/>
        </w:rPr>
        <w:tab/>
      </w:r>
      <w:r w:rsidR="007D1946" w:rsidRPr="00B22C78">
        <w:rPr>
          <w:rFonts w:eastAsia="Times New Roman" w:cs="Times New Roman"/>
          <w:iCs/>
          <w:color w:val="000000" w:themeColor="text1"/>
          <w:lang w:val="en-US"/>
        </w:rPr>
        <w:tab/>
      </w:r>
      <w:r w:rsidR="007D1946" w:rsidRPr="00B22C78">
        <w:rPr>
          <w:rFonts w:eastAsia="Times New Roman" w:cs="Times New Roman"/>
          <w:iCs/>
          <w:color w:val="000000" w:themeColor="text1"/>
          <w:lang w:val="en-US"/>
        </w:rPr>
        <w:tab/>
      </w:r>
      <w:r w:rsidR="007D1946" w:rsidRPr="00B22C78">
        <w:rPr>
          <w:rFonts w:eastAsia="Times New Roman" w:cs="Times New Roman"/>
          <w:iCs/>
          <w:color w:val="000000" w:themeColor="text1"/>
          <w:lang w:val="en-US"/>
        </w:rPr>
        <w:tab/>
      </w:r>
      <w:r w:rsidR="007D1946" w:rsidRPr="00B22C78">
        <w:rPr>
          <w:rFonts w:eastAsia="Times New Roman" w:cs="Times New Roman"/>
          <w:iCs/>
          <w:color w:val="000000" w:themeColor="text1"/>
          <w:lang w:val="en-US"/>
        </w:rPr>
        <w:tab/>
      </w:r>
      <w:r w:rsidR="007D1946" w:rsidRPr="00B22C78">
        <w:rPr>
          <w:rFonts w:eastAsia="Times New Roman" w:cs="Times New Roman"/>
          <w:iCs/>
          <w:color w:val="000000" w:themeColor="text1"/>
          <w:lang w:val="en-US"/>
        </w:rPr>
        <w:tab/>
        <w:t>(1)</w:t>
      </w:r>
    </w:p>
    <w:p w14:paraId="5CC764E9" w14:textId="2F8D7E95" w:rsidR="007D1946" w:rsidRPr="00B22C78" w:rsidRDefault="007D1946" w:rsidP="002F429C">
      <w:pPr>
        <w:spacing w:after="120" w:line="276" w:lineRule="auto"/>
        <w:rPr>
          <w:rFonts w:eastAsia="Times New Roman" w:cs="Times New Roman"/>
          <w:iCs/>
          <w:color w:val="000000" w:themeColor="text1"/>
          <w:lang w:val="en-US"/>
        </w:rPr>
      </w:pPr>
      <w:r w:rsidRPr="00B22C78">
        <w:rPr>
          <w:rFonts w:eastAsia="Times New Roman" w:cs="Times New Roman"/>
          <w:iCs/>
          <w:color w:val="000000" w:themeColor="text1"/>
          <w:lang w:val="en-US"/>
        </w:rPr>
        <w:t>where (</w:t>
      </w:r>
      <w:r w:rsidRPr="00B22C78">
        <w:rPr>
          <w:rFonts w:eastAsia="Times New Roman" w:cs="Times New Roman"/>
          <w:iCs/>
          <w:color w:val="000000" w:themeColor="text1"/>
          <w:vertAlign w:val="superscript"/>
          <w:lang w:val="en-US"/>
        </w:rPr>
        <w:t>87</w:t>
      </w:r>
      <w:r w:rsidRPr="00B22C78">
        <w:rPr>
          <w:rFonts w:eastAsia="Times New Roman" w:cs="Times New Roman"/>
          <w:i/>
          <w:iCs/>
          <w:color w:val="000000" w:themeColor="text1"/>
          <w:lang w:val="en-US"/>
        </w:rPr>
        <w:t>Sr/</w:t>
      </w:r>
      <w:r w:rsidRPr="00B22C78">
        <w:rPr>
          <w:rFonts w:eastAsia="Times New Roman" w:cs="Times New Roman"/>
          <w:iCs/>
          <w:color w:val="000000" w:themeColor="text1"/>
          <w:vertAlign w:val="superscript"/>
          <w:lang w:val="en-US"/>
        </w:rPr>
        <w:t>86</w:t>
      </w:r>
      <w:r w:rsidRPr="00B22C78">
        <w:rPr>
          <w:rFonts w:eastAsia="Times New Roman" w:cs="Times New Roman"/>
          <w:i/>
          <w:iCs/>
          <w:color w:val="000000" w:themeColor="text1"/>
          <w:lang w:val="en-US"/>
        </w:rPr>
        <w:t>Sr</w:t>
      </w:r>
      <w:r w:rsidRPr="00B22C78">
        <w:rPr>
          <w:rFonts w:eastAsia="Times New Roman" w:cs="Times New Roman"/>
          <w:iCs/>
          <w:color w:val="000000" w:themeColor="text1"/>
          <w:lang w:val="en-US"/>
        </w:rPr>
        <w:t>)</w:t>
      </w:r>
      <w:r w:rsidRPr="00B22C78">
        <w:rPr>
          <w:rFonts w:eastAsia="Times New Roman" w:cs="Times New Roman"/>
          <w:i/>
          <w:iCs/>
          <w:color w:val="000000" w:themeColor="text1"/>
          <w:vertAlign w:val="subscript"/>
          <w:lang w:val="en-US"/>
        </w:rPr>
        <w:t>carb</w:t>
      </w:r>
      <w:r w:rsidRPr="00B22C78">
        <w:rPr>
          <w:rFonts w:eastAsia="Times New Roman" w:cs="Times New Roman"/>
          <w:iCs/>
          <w:color w:val="000000" w:themeColor="text1"/>
          <w:lang w:val="en-US"/>
        </w:rPr>
        <w:t>, (</w:t>
      </w:r>
      <w:r w:rsidRPr="00B22C78">
        <w:rPr>
          <w:rFonts w:eastAsia="Times New Roman" w:cs="Times New Roman"/>
          <w:iCs/>
          <w:color w:val="000000" w:themeColor="text1"/>
          <w:vertAlign w:val="superscript"/>
          <w:lang w:val="en-US"/>
        </w:rPr>
        <w:t>87</w:t>
      </w:r>
      <w:r w:rsidRPr="00B22C78">
        <w:rPr>
          <w:rFonts w:eastAsia="Times New Roman" w:cs="Times New Roman"/>
          <w:i/>
          <w:iCs/>
          <w:color w:val="000000" w:themeColor="text1"/>
          <w:lang w:val="en-US"/>
        </w:rPr>
        <w:t>Sr/</w:t>
      </w:r>
      <w:r w:rsidRPr="00B22C78">
        <w:rPr>
          <w:rFonts w:eastAsia="Times New Roman" w:cs="Times New Roman"/>
          <w:iCs/>
          <w:color w:val="000000" w:themeColor="text1"/>
          <w:vertAlign w:val="superscript"/>
          <w:lang w:val="en-US"/>
        </w:rPr>
        <w:t>86</w:t>
      </w:r>
      <w:r w:rsidRPr="00B22C78">
        <w:rPr>
          <w:rFonts w:eastAsia="Times New Roman" w:cs="Times New Roman"/>
          <w:i/>
          <w:iCs/>
          <w:color w:val="000000" w:themeColor="text1"/>
          <w:lang w:val="en-US"/>
        </w:rPr>
        <w:t>Sr</w:t>
      </w:r>
      <w:r w:rsidRPr="00B22C78">
        <w:rPr>
          <w:rFonts w:eastAsia="Times New Roman" w:cs="Times New Roman"/>
          <w:iCs/>
          <w:color w:val="000000" w:themeColor="text1"/>
          <w:lang w:val="en-US"/>
        </w:rPr>
        <w:t>)</w:t>
      </w:r>
      <w:r w:rsidRPr="00B22C78">
        <w:rPr>
          <w:rFonts w:eastAsia="Times New Roman" w:cs="Times New Roman"/>
          <w:i/>
          <w:iCs/>
          <w:color w:val="000000" w:themeColor="text1"/>
          <w:vertAlign w:val="subscript"/>
          <w:lang w:val="en-US"/>
        </w:rPr>
        <w:t>sil</w:t>
      </w:r>
      <w:r w:rsidRPr="00B22C78">
        <w:rPr>
          <w:rFonts w:eastAsia="Times New Roman" w:cs="Times New Roman"/>
          <w:iCs/>
          <w:color w:val="000000" w:themeColor="text1"/>
          <w:lang w:val="en-US"/>
        </w:rPr>
        <w:t>, and (</w:t>
      </w:r>
      <w:r w:rsidRPr="00B22C78">
        <w:rPr>
          <w:rFonts w:eastAsia="Times New Roman" w:cs="Times New Roman"/>
          <w:iCs/>
          <w:color w:val="000000" w:themeColor="text1"/>
          <w:vertAlign w:val="superscript"/>
          <w:lang w:val="en-US"/>
        </w:rPr>
        <w:t>87</w:t>
      </w:r>
      <w:r w:rsidRPr="00B22C78">
        <w:rPr>
          <w:rFonts w:eastAsia="Times New Roman" w:cs="Times New Roman"/>
          <w:i/>
          <w:iCs/>
          <w:color w:val="000000" w:themeColor="text1"/>
          <w:lang w:val="en-US"/>
        </w:rPr>
        <w:t>Sr/</w:t>
      </w:r>
      <w:r w:rsidRPr="00B22C78">
        <w:rPr>
          <w:rFonts w:eastAsia="Times New Roman" w:cs="Times New Roman"/>
          <w:iCs/>
          <w:color w:val="000000" w:themeColor="text1"/>
          <w:vertAlign w:val="superscript"/>
          <w:lang w:val="en-US"/>
        </w:rPr>
        <w:t>86</w:t>
      </w:r>
      <w:r w:rsidRPr="00B22C78">
        <w:rPr>
          <w:rFonts w:eastAsia="Times New Roman" w:cs="Times New Roman"/>
          <w:i/>
          <w:iCs/>
          <w:color w:val="000000" w:themeColor="text1"/>
          <w:lang w:val="en-US"/>
        </w:rPr>
        <w:t>Sr</w:t>
      </w:r>
      <w:r w:rsidRPr="00B22C78">
        <w:rPr>
          <w:rFonts w:eastAsia="Times New Roman" w:cs="Times New Roman"/>
          <w:iCs/>
          <w:color w:val="000000" w:themeColor="text1"/>
          <w:lang w:val="en-US"/>
        </w:rPr>
        <w:t>)</w:t>
      </w:r>
      <w:r w:rsidRPr="00B22C78">
        <w:rPr>
          <w:rFonts w:eastAsia="Times New Roman" w:cs="Times New Roman"/>
          <w:i/>
          <w:iCs/>
          <w:color w:val="000000" w:themeColor="text1"/>
          <w:vertAlign w:val="subscript"/>
          <w:lang w:val="en-US"/>
        </w:rPr>
        <w:t>diss</w:t>
      </w:r>
      <w:r w:rsidRPr="00B22C78">
        <w:rPr>
          <w:rFonts w:eastAsia="Times New Roman" w:cs="Times New Roman"/>
          <w:iCs/>
          <w:color w:val="000000" w:themeColor="text1"/>
          <w:lang w:val="en-US"/>
        </w:rPr>
        <w:t xml:space="preserve"> are the Sr isotope ratios of the carbonate dissolution end member, silicate dissolution end member, and dissolved Sr in stream water, respectively. Once these isotope ratios are known or measured, equation (1) can be solved for the relative contribution of the silicate dissolution end member to the dissolved Sr load, </w:t>
      </w:r>
      <m:oMath>
        <m:sSubSup>
          <m:sSubSupPr>
            <m:ctrlPr>
              <w:rPr>
                <w:rFonts w:ascii="Cambria Math" w:eastAsia="Times New Roman" w:hAnsi="Cambria Math" w:cs="Times New Roman"/>
                <w:i/>
                <w:iCs/>
                <w:color w:val="000000" w:themeColor="text1"/>
              </w:rPr>
            </m:ctrlPr>
          </m:sSubSupPr>
          <m:e>
            <m:r>
              <w:rPr>
                <w:rFonts w:ascii="Cambria Math" w:eastAsia="Times New Roman" w:hAnsi="Cambria Math" w:cs="Times New Roman"/>
                <w:color w:val="000000" w:themeColor="text1"/>
              </w:rPr>
              <m:t>f</m:t>
            </m:r>
          </m:e>
          <m:sub>
            <m:r>
              <w:rPr>
                <w:rFonts w:ascii="Cambria Math" w:eastAsia="Times New Roman" w:hAnsi="Cambria Math" w:cs="Times New Roman"/>
                <w:color w:val="000000" w:themeColor="text1"/>
              </w:rPr>
              <m:t>sil</m:t>
            </m:r>
          </m:sub>
          <m:sup>
            <m:r>
              <w:rPr>
                <w:rFonts w:ascii="Cambria Math" w:eastAsia="Times New Roman" w:hAnsi="Cambria Math" w:cs="Times New Roman"/>
                <w:color w:val="000000" w:themeColor="text1"/>
              </w:rPr>
              <m:t>Sr</m:t>
            </m:r>
          </m:sup>
        </m:sSubSup>
      </m:oMath>
      <w:r w:rsidRPr="00B22C78">
        <w:rPr>
          <w:rFonts w:eastAsia="Times New Roman" w:cs="Times New Roman"/>
          <w:iCs/>
          <w:color w:val="000000" w:themeColor="text1"/>
          <w:lang w:val="en-US"/>
        </w:rPr>
        <w:t xml:space="preserve"> (which takes values between 0 and 1). Then, the contribution of silicate dissolution to the Ca and Mg stream loads (</w:t>
      </w:r>
      <m:oMath>
        <m:sSubSup>
          <m:sSubSupPr>
            <m:ctrlPr>
              <w:rPr>
                <w:rFonts w:ascii="Cambria Math" w:eastAsia="Times New Roman" w:hAnsi="Cambria Math" w:cs="Times New Roman"/>
                <w:i/>
                <w:iCs/>
                <w:color w:val="000000" w:themeColor="text1"/>
              </w:rPr>
            </m:ctrlPr>
          </m:sSubSupPr>
          <m:e>
            <m:r>
              <w:rPr>
                <w:rFonts w:ascii="Cambria Math" w:eastAsia="Times New Roman" w:hAnsi="Cambria Math" w:cs="Times New Roman"/>
                <w:color w:val="000000" w:themeColor="text1"/>
              </w:rPr>
              <m:t>f</m:t>
            </m:r>
          </m:e>
          <m:sub>
            <m:r>
              <w:rPr>
                <w:rFonts w:ascii="Cambria Math" w:eastAsia="Times New Roman" w:hAnsi="Cambria Math" w:cs="Times New Roman"/>
                <w:color w:val="000000" w:themeColor="text1"/>
              </w:rPr>
              <m:t>sil</m:t>
            </m:r>
          </m:sub>
          <m:sup>
            <m:r>
              <w:rPr>
                <w:rFonts w:ascii="Cambria Math" w:eastAsia="Times New Roman" w:hAnsi="Cambria Math" w:cs="Times New Roman"/>
                <w:color w:val="000000" w:themeColor="text1"/>
              </w:rPr>
              <m:t>X</m:t>
            </m:r>
          </m:sup>
        </m:sSubSup>
      </m:oMath>
      <w:r w:rsidRPr="00B22C78">
        <w:rPr>
          <w:rFonts w:eastAsia="Times New Roman" w:cs="Times New Roman"/>
          <w:iCs/>
          <w:color w:val="000000" w:themeColor="text1"/>
          <w:lang w:val="en-US"/>
        </w:rPr>
        <w:t xml:space="preserve"> with </w:t>
      </w:r>
      <w:r w:rsidRPr="00B22C78">
        <w:rPr>
          <w:rFonts w:eastAsia="Times New Roman" w:cs="Times New Roman"/>
          <w:i/>
          <w:iCs/>
          <w:color w:val="000000" w:themeColor="text1"/>
          <w:lang w:val="en-US"/>
        </w:rPr>
        <w:t>X</w:t>
      </w:r>
      <w:r w:rsidRPr="00B22C78">
        <w:rPr>
          <w:rFonts w:eastAsia="Times New Roman" w:cs="Times New Roman"/>
          <w:iCs/>
          <w:color w:val="000000" w:themeColor="text1"/>
          <w:lang w:val="en-US"/>
        </w:rPr>
        <w:t xml:space="preserve"> = Ca, Mg) is calculated as:</w:t>
      </w:r>
    </w:p>
    <w:p w14:paraId="68771DCD" w14:textId="77777777" w:rsidR="007D1946" w:rsidRPr="003747C4" w:rsidRDefault="0015222C" w:rsidP="002F429C">
      <w:pPr>
        <w:spacing w:after="120" w:line="276" w:lineRule="auto"/>
        <w:rPr>
          <w:rFonts w:eastAsia="Times New Roman" w:cs="Times New Roman"/>
          <w:iCs/>
          <w:color w:val="000000" w:themeColor="text1"/>
          <w:lang w:val="en-US"/>
        </w:rPr>
      </w:pPr>
      <m:oMath>
        <m:sSubSup>
          <m:sSubSupPr>
            <m:ctrlPr>
              <w:rPr>
                <w:rFonts w:ascii="Cambria Math" w:eastAsia="Times New Roman" w:hAnsi="Cambria Math" w:cs="Times New Roman"/>
                <w:i/>
                <w:iCs/>
                <w:color w:val="000000" w:themeColor="text1"/>
              </w:rPr>
            </m:ctrlPr>
          </m:sSubSupPr>
          <m:e>
            <m:r>
              <w:rPr>
                <w:rFonts w:ascii="Cambria Math" w:eastAsia="Times New Roman" w:hAnsi="Cambria Math" w:cs="Times New Roman"/>
                <w:color w:val="000000" w:themeColor="text1"/>
              </w:rPr>
              <m:t>f</m:t>
            </m:r>
          </m:e>
          <m:sub>
            <m:r>
              <w:rPr>
                <w:rFonts w:ascii="Cambria Math" w:eastAsia="Times New Roman" w:hAnsi="Cambria Math" w:cs="Times New Roman"/>
                <w:color w:val="000000" w:themeColor="text1"/>
              </w:rPr>
              <m:t>sil</m:t>
            </m:r>
          </m:sub>
          <m:sup>
            <m:r>
              <w:rPr>
                <w:rFonts w:ascii="Cambria Math" w:eastAsia="Times New Roman" w:hAnsi="Cambria Math" w:cs="Times New Roman"/>
                <w:color w:val="000000" w:themeColor="text1"/>
              </w:rPr>
              <m:t>X</m:t>
            </m:r>
          </m:sup>
        </m:sSubSup>
        <m:r>
          <w:rPr>
            <w:rFonts w:ascii="Cambria Math" w:eastAsia="Times New Roman" w:hAnsi="Cambria Math" w:cs="Times New Roman"/>
            <w:color w:val="000000" w:themeColor="text1"/>
            <w:lang w:val="en-US"/>
          </w:rPr>
          <m:t>=</m:t>
        </m:r>
        <m:sSubSup>
          <m:sSubSupPr>
            <m:ctrlPr>
              <w:rPr>
                <w:rFonts w:ascii="Cambria Math" w:eastAsia="Times New Roman" w:hAnsi="Cambria Math" w:cs="Times New Roman"/>
                <w:i/>
                <w:iCs/>
                <w:color w:val="000000" w:themeColor="text1"/>
              </w:rPr>
            </m:ctrlPr>
          </m:sSubSupPr>
          <m:e>
            <m:r>
              <w:rPr>
                <w:rFonts w:ascii="Cambria Math" w:eastAsia="Times New Roman" w:hAnsi="Cambria Math" w:cs="Times New Roman"/>
                <w:color w:val="000000" w:themeColor="text1"/>
              </w:rPr>
              <m:t>f</m:t>
            </m:r>
          </m:e>
          <m:sub>
            <m:r>
              <w:rPr>
                <w:rFonts w:ascii="Cambria Math" w:eastAsia="Times New Roman" w:hAnsi="Cambria Math" w:cs="Times New Roman"/>
                <w:color w:val="000000" w:themeColor="text1"/>
              </w:rPr>
              <m:t>sil</m:t>
            </m:r>
          </m:sub>
          <m:sup>
            <m:r>
              <w:rPr>
                <w:rFonts w:ascii="Cambria Math" w:eastAsia="Times New Roman" w:hAnsi="Cambria Math" w:cs="Times New Roman"/>
                <w:color w:val="000000" w:themeColor="text1"/>
              </w:rPr>
              <m:t>Sr</m:t>
            </m:r>
          </m:sup>
        </m:sSubSup>
        <m:r>
          <w:rPr>
            <w:rFonts w:ascii="Cambria Math" w:eastAsia="Times New Roman" w:hAnsi="Cambria Math" w:cs="Times New Roman"/>
            <w:color w:val="000000" w:themeColor="text1"/>
            <w:lang w:val="en-US"/>
          </w:rPr>
          <m:t xml:space="preserve"> </m:t>
        </m:r>
        <m:f>
          <m:fPr>
            <m:ctrlPr>
              <w:rPr>
                <w:rFonts w:ascii="Cambria Math" w:eastAsia="Times New Roman" w:hAnsi="Cambria Math" w:cs="Times New Roman"/>
                <w:i/>
                <w:iCs/>
                <w:color w:val="000000" w:themeColor="text1"/>
              </w:rPr>
            </m:ctrlPr>
          </m:fPr>
          <m:num>
            <m:sSub>
              <m:sSubPr>
                <m:ctrlPr>
                  <w:rPr>
                    <w:rFonts w:ascii="Cambria Math" w:eastAsia="Times New Roman" w:hAnsi="Cambria Math" w:cs="Times New Roman"/>
                    <w:i/>
                    <w:iCs/>
                    <w:color w:val="000000" w:themeColor="text1"/>
                  </w:rPr>
                </m:ctrlPr>
              </m:sSubPr>
              <m:e>
                <m:d>
                  <m:dPr>
                    <m:ctrlPr>
                      <w:rPr>
                        <w:rFonts w:ascii="Cambria Math" w:eastAsia="Times New Roman" w:hAnsi="Cambria Math" w:cs="Times New Roman"/>
                        <w:i/>
                        <w:iCs/>
                        <w:color w:val="000000" w:themeColor="text1"/>
                      </w:rPr>
                    </m:ctrlPr>
                  </m:dPr>
                  <m:e>
                    <m:r>
                      <w:rPr>
                        <w:rFonts w:ascii="Cambria Math" w:eastAsia="Times New Roman" w:hAnsi="Cambria Math" w:cs="Times New Roman"/>
                        <w:color w:val="000000" w:themeColor="text1"/>
                      </w:rPr>
                      <m:t>X</m:t>
                    </m:r>
                    <m:r>
                      <w:rPr>
                        <w:rFonts w:ascii="Cambria Math" w:eastAsia="Times New Roman" w:hAnsi="Cambria Math" w:cs="Times New Roman"/>
                        <w:color w:val="000000" w:themeColor="text1"/>
                        <w:lang w:val="en-US"/>
                      </w:rPr>
                      <m:t>/</m:t>
                    </m:r>
                    <m:r>
                      <w:rPr>
                        <w:rFonts w:ascii="Cambria Math" w:eastAsia="Times New Roman" w:hAnsi="Cambria Math" w:cs="Times New Roman"/>
                        <w:color w:val="000000" w:themeColor="text1"/>
                      </w:rPr>
                      <m:t>Sr</m:t>
                    </m:r>
                  </m:e>
                </m:d>
              </m:e>
              <m:sub>
                <m:r>
                  <w:rPr>
                    <w:rFonts w:ascii="Cambria Math" w:eastAsia="Times New Roman" w:hAnsi="Cambria Math" w:cs="Times New Roman"/>
                    <w:color w:val="000000" w:themeColor="text1"/>
                  </w:rPr>
                  <m:t>sil</m:t>
                </m:r>
              </m:sub>
            </m:sSub>
          </m:num>
          <m:den>
            <m:sSub>
              <m:sSubPr>
                <m:ctrlPr>
                  <w:rPr>
                    <w:rFonts w:ascii="Cambria Math" w:eastAsia="Times New Roman" w:hAnsi="Cambria Math" w:cs="Times New Roman"/>
                    <w:i/>
                    <w:iCs/>
                    <w:color w:val="000000" w:themeColor="text1"/>
                  </w:rPr>
                </m:ctrlPr>
              </m:sSubPr>
              <m:e>
                <m:d>
                  <m:dPr>
                    <m:ctrlPr>
                      <w:rPr>
                        <w:rFonts w:ascii="Cambria Math" w:eastAsia="Times New Roman" w:hAnsi="Cambria Math" w:cs="Times New Roman"/>
                        <w:i/>
                        <w:iCs/>
                        <w:color w:val="000000" w:themeColor="text1"/>
                      </w:rPr>
                    </m:ctrlPr>
                  </m:dPr>
                  <m:e>
                    <m:r>
                      <w:rPr>
                        <w:rFonts w:ascii="Cambria Math" w:eastAsia="Times New Roman" w:hAnsi="Cambria Math" w:cs="Times New Roman"/>
                        <w:color w:val="000000" w:themeColor="text1"/>
                      </w:rPr>
                      <m:t>X</m:t>
                    </m:r>
                    <m:r>
                      <w:rPr>
                        <w:rFonts w:ascii="Cambria Math" w:eastAsia="Times New Roman" w:hAnsi="Cambria Math" w:cs="Times New Roman"/>
                        <w:color w:val="000000" w:themeColor="text1"/>
                        <w:lang w:val="en-US"/>
                      </w:rPr>
                      <m:t>/</m:t>
                    </m:r>
                    <m:r>
                      <w:rPr>
                        <w:rFonts w:ascii="Cambria Math" w:eastAsia="Times New Roman" w:hAnsi="Cambria Math" w:cs="Times New Roman"/>
                        <w:color w:val="000000" w:themeColor="text1"/>
                      </w:rPr>
                      <m:t>Sr</m:t>
                    </m:r>
                  </m:e>
                </m:d>
              </m:e>
              <m:sub>
                <m:r>
                  <w:rPr>
                    <w:rFonts w:ascii="Cambria Math" w:eastAsia="Times New Roman" w:hAnsi="Cambria Math" w:cs="Times New Roman"/>
                    <w:color w:val="000000" w:themeColor="text1"/>
                  </w:rPr>
                  <m:t>diss</m:t>
                </m:r>
              </m:sub>
            </m:sSub>
          </m:den>
        </m:f>
      </m:oMath>
      <w:r w:rsidR="007D1946" w:rsidRPr="003747C4">
        <w:rPr>
          <w:rFonts w:eastAsia="Times New Roman" w:cs="Times New Roman"/>
          <w:iCs/>
          <w:color w:val="000000" w:themeColor="text1"/>
          <w:lang w:val="en-US"/>
        </w:rPr>
        <w:tab/>
      </w:r>
      <w:r w:rsidR="007D1946" w:rsidRPr="003747C4">
        <w:rPr>
          <w:rFonts w:eastAsia="Times New Roman" w:cs="Times New Roman"/>
          <w:iCs/>
          <w:color w:val="000000" w:themeColor="text1"/>
          <w:lang w:val="en-US"/>
        </w:rPr>
        <w:tab/>
      </w:r>
      <w:r w:rsidR="007D1946" w:rsidRPr="003747C4">
        <w:rPr>
          <w:rFonts w:eastAsia="Times New Roman" w:cs="Times New Roman"/>
          <w:iCs/>
          <w:color w:val="000000" w:themeColor="text1"/>
          <w:lang w:val="en-US"/>
        </w:rPr>
        <w:tab/>
      </w:r>
      <w:r w:rsidR="007D1946" w:rsidRPr="003747C4">
        <w:rPr>
          <w:rFonts w:eastAsia="Times New Roman" w:cs="Times New Roman"/>
          <w:iCs/>
          <w:color w:val="000000" w:themeColor="text1"/>
          <w:lang w:val="en-US"/>
        </w:rPr>
        <w:tab/>
      </w:r>
      <w:r w:rsidR="007D1946" w:rsidRPr="003747C4">
        <w:rPr>
          <w:rFonts w:eastAsia="Times New Roman" w:cs="Times New Roman"/>
          <w:iCs/>
          <w:color w:val="000000" w:themeColor="text1"/>
          <w:lang w:val="en-US"/>
        </w:rPr>
        <w:tab/>
      </w:r>
      <w:r w:rsidR="007D1946" w:rsidRPr="003747C4">
        <w:rPr>
          <w:rFonts w:eastAsia="Times New Roman" w:cs="Times New Roman"/>
          <w:iCs/>
          <w:color w:val="000000" w:themeColor="text1"/>
          <w:lang w:val="en-US"/>
        </w:rPr>
        <w:tab/>
      </w:r>
      <w:r w:rsidR="007D1946" w:rsidRPr="003747C4">
        <w:rPr>
          <w:rFonts w:eastAsia="Times New Roman" w:cs="Times New Roman"/>
          <w:iCs/>
          <w:color w:val="000000" w:themeColor="text1"/>
          <w:lang w:val="en-US"/>
        </w:rPr>
        <w:tab/>
      </w:r>
      <w:r w:rsidR="007D1946" w:rsidRPr="003747C4">
        <w:rPr>
          <w:rFonts w:eastAsia="Times New Roman" w:cs="Times New Roman"/>
          <w:iCs/>
          <w:color w:val="000000" w:themeColor="text1"/>
          <w:lang w:val="en-US"/>
        </w:rPr>
        <w:tab/>
      </w:r>
      <w:r w:rsidR="007D1946" w:rsidRPr="003747C4">
        <w:rPr>
          <w:rFonts w:eastAsia="Times New Roman" w:cs="Times New Roman"/>
          <w:iCs/>
          <w:color w:val="000000" w:themeColor="text1"/>
          <w:lang w:val="en-US"/>
        </w:rPr>
        <w:tab/>
      </w:r>
      <w:r w:rsidR="007D1946" w:rsidRPr="003747C4">
        <w:rPr>
          <w:rFonts w:eastAsia="Times New Roman" w:cs="Times New Roman"/>
          <w:iCs/>
          <w:color w:val="000000" w:themeColor="text1"/>
          <w:lang w:val="en-US"/>
        </w:rPr>
        <w:tab/>
        <w:t>(2)</w:t>
      </w:r>
    </w:p>
    <w:p w14:paraId="0E75B079" w14:textId="4BCD1275" w:rsidR="007D1946" w:rsidRPr="003747C4" w:rsidRDefault="007D1946" w:rsidP="002F429C">
      <w:pPr>
        <w:spacing w:after="120" w:line="276" w:lineRule="auto"/>
        <w:rPr>
          <w:rFonts w:eastAsia="Times New Roman" w:cs="Times New Roman"/>
          <w:iCs/>
          <w:color w:val="000000" w:themeColor="text1"/>
          <w:lang w:val="en-US"/>
        </w:rPr>
      </w:pPr>
      <w:r w:rsidRPr="003747C4">
        <w:rPr>
          <w:rFonts w:eastAsia="Times New Roman" w:cs="Times New Roman"/>
          <w:iCs/>
          <w:color w:val="000000" w:themeColor="text1"/>
          <w:lang w:val="en-US"/>
        </w:rPr>
        <w:t>where (</w:t>
      </w:r>
      <w:r w:rsidRPr="003747C4">
        <w:rPr>
          <w:rFonts w:eastAsia="Times New Roman" w:cs="Times New Roman"/>
          <w:i/>
          <w:iCs/>
          <w:color w:val="000000" w:themeColor="text1"/>
          <w:lang w:val="en-US"/>
        </w:rPr>
        <w:t>X/Sr</w:t>
      </w:r>
      <w:r w:rsidRPr="003747C4">
        <w:rPr>
          <w:rFonts w:eastAsia="Times New Roman" w:cs="Times New Roman"/>
          <w:iCs/>
          <w:color w:val="000000" w:themeColor="text1"/>
          <w:lang w:val="en-US"/>
        </w:rPr>
        <w:t>)</w:t>
      </w:r>
      <w:r w:rsidRPr="003747C4">
        <w:rPr>
          <w:rFonts w:eastAsia="Times New Roman" w:cs="Times New Roman"/>
          <w:i/>
          <w:iCs/>
          <w:color w:val="000000" w:themeColor="text1"/>
          <w:vertAlign w:val="subscript"/>
          <w:lang w:val="en-US"/>
        </w:rPr>
        <w:t>sil</w:t>
      </w:r>
      <w:r w:rsidRPr="003747C4">
        <w:rPr>
          <w:rFonts w:eastAsia="Times New Roman" w:cs="Times New Roman"/>
          <w:iCs/>
          <w:color w:val="000000" w:themeColor="text1"/>
          <w:lang w:val="en-US"/>
        </w:rPr>
        <w:t xml:space="preserve"> is the X-to-Sr ratio of the silicate dissolution end member. For each stream sample, we used a Monte Carlo approach and solved equations (1) and (2) 5,000 times to obtain central estimates of </w:t>
      </w:r>
      <m:oMath>
        <m:sSubSup>
          <m:sSubSupPr>
            <m:ctrlPr>
              <w:rPr>
                <w:rFonts w:ascii="Cambria Math" w:eastAsia="Times New Roman" w:hAnsi="Cambria Math" w:cs="Times New Roman"/>
                <w:i/>
                <w:iCs/>
                <w:color w:val="000000" w:themeColor="text1"/>
              </w:rPr>
            </m:ctrlPr>
          </m:sSubSupPr>
          <m:e>
            <m:r>
              <w:rPr>
                <w:rFonts w:ascii="Cambria Math" w:eastAsia="Times New Roman" w:hAnsi="Cambria Math" w:cs="Times New Roman"/>
                <w:color w:val="000000" w:themeColor="text1"/>
              </w:rPr>
              <m:t>f</m:t>
            </m:r>
          </m:e>
          <m:sub>
            <m:r>
              <w:rPr>
                <w:rFonts w:ascii="Cambria Math" w:eastAsia="Times New Roman" w:hAnsi="Cambria Math" w:cs="Times New Roman"/>
                <w:color w:val="000000" w:themeColor="text1"/>
              </w:rPr>
              <m:t>sil</m:t>
            </m:r>
          </m:sub>
          <m:sup>
            <m:r>
              <w:rPr>
                <w:rFonts w:ascii="Cambria Math" w:eastAsia="Times New Roman" w:hAnsi="Cambria Math" w:cs="Times New Roman"/>
                <w:color w:val="000000" w:themeColor="text1"/>
              </w:rPr>
              <m:t>X</m:t>
            </m:r>
          </m:sup>
        </m:sSubSup>
      </m:oMath>
      <w:r w:rsidRPr="003747C4">
        <w:rPr>
          <w:rFonts w:eastAsia="Times New Roman" w:cs="Times New Roman"/>
          <w:iCs/>
          <w:color w:val="000000" w:themeColor="text1"/>
          <w:lang w:val="en-US"/>
        </w:rPr>
        <w:t xml:space="preserve"> values (based on the median of the resulting distribution) and associated uncertainties (using the D</w:t>
      </w:r>
      <w:r w:rsidRPr="003747C4">
        <w:rPr>
          <w:rFonts w:eastAsia="Times New Roman" w:cs="Times New Roman"/>
          <w:iCs/>
          <w:color w:val="000000" w:themeColor="text1"/>
          <w:vertAlign w:val="subscript"/>
          <w:lang w:val="en-US"/>
        </w:rPr>
        <w:t>16</w:t>
      </w:r>
      <w:r w:rsidRPr="003747C4">
        <w:rPr>
          <w:rFonts w:eastAsia="Times New Roman" w:cs="Times New Roman"/>
          <w:iCs/>
          <w:color w:val="000000" w:themeColor="text1"/>
          <w:lang w:val="en-US"/>
        </w:rPr>
        <w:t xml:space="preserve"> and D</w:t>
      </w:r>
      <w:r w:rsidRPr="003747C4">
        <w:rPr>
          <w:rFonts w:eastAsia="Times New Roman" w:cs="Times New Roman"/>
          <w:iCs/>
          <w:color w:val="000000" w:themeColor="text1"/>
          <w:vertAlign w:val="subscript"/>
          <w:lang w:val="en-US"/>
        </w:rPr>
        <w:t>84</w:t>
      </w:r>
      <w:r w:rsidRPr="003747C4">
        <w:rPr>
          <w:rFonts w:eastAsia="Times New Roman" w:cs="Times New Roman"/>
          <w:iCs/>
          <w:color w:val="000000" w:themeColor="text1"/>
          <w:lang w:val="en-US"/>
        </w:rPr>
        <w:t>), based on individual uncertainties on Sr isotope and X/Sr ratios (</w:t>
      </w:r>
      <w:r w:rsidR="00244E9D">
        <w:rPr>
          <w:rFonts w:eastAsia="Times New Roman" w:cs="Times New Roman"/>
          <w:iCs/>
          <w:color w:val="000000" w:themeColor="text1"/>
          <w:lang w:val="en-US"/>
        </w:rPr>
        <w:t xml:space="preserve">Data </w:t>
      </w:r>
      <w:r w:rsidRPr="003747C4">
        <w:rPr>
          <w:rFonts w:eastAsia="Times New Roman" w:cs="Times New Roman"/>
          <w:iCs/>
          <w:color w:val="000000" w:themeColor="text1"/>
          <w:lang w:val="en-US"/>
        </w:rPr>
        <w:t xml:space="preserve">Table C4). Then, for each site, we used the average and standard deviation of the median </w:t>
      </w:r>
      <m:oMath>
        <m:sSubSup>
          <m:sSubSupPr>
            <m:ctrlPr>
              <w:rPr>
                <w:rFonts w:ascii="Cambria Math" w:eastAsia="Times New Roman" w:hAnsi="Cambria Math" w:cs="Times New Roman"/>
                <w:i/>
                <w:iCs/>
                <w:color w:val="000000" w:themeColor="text1"/>
              </w:rPr>
            </m:ctrlPr>
          </m:sSubSupPr>
          <m:e>
            <m:r>
              <w:rPr>
                <w:rFonts w:ascii="Cambria Math" w:eastAsia="Times New Roman" w:hAnsi="Cambria Math" w:cs="Times New Roman"/>
                <w:color w:val="000000" w:themeColor="text1"/>
              </w:rPr>
              <m:t>f</m:t>
            </m:r>
          </m:e>
          <m:sub>
            <m:r>
              <w:rPr>
                <w:rFonts w:ascii="Cambria Math" w:eastAsia="Times New Roman" w:hAnsi="Cambria Math" w:cs="Times New Roman"/>
                <w:color w:val="000000" w:themeColor="text1"/>
              </w:rPr>
              <m:t>sil</m:t>
            </m:r>
          </m:sub>
          <m:sup>
            <m:r>
              <w:rPr>
                <w:rFonts w:ascii="Cambria Math" w:eastAsia="Times New Roman" w:hAnsi="Cambria Math" w:cs="Times New Roman"/>
                <w:color w:val="000000" w:themeColor="text1"/>
              </w:rPr>
              <m:t>X</m:t>
            </m:r>
          </m:sup>
        </m:sSubSup>
      </m:oMath>
      <w:r w:rsidRPr="003747C4">
        <w:rPr>
          <w:rFonts w:eastAsia="Times New Roman" w:cs="Times New Roman"/>
          <w:iCs/>
          <w:color w:val="000000" w:themeColor="text1"/>
          <w:lang w:val="en-US"/>
        </w:rPr>
        <w:t xml:space="preserve"> values across all stream samples to quantify the relative contribution of silicate dissolution to stream solutes at the site scale</w:t>
      </w:r>
      <w:r w:rsidR="003747C4" w:rsidRPr="003747C4">
        <w:rPr>
          <w:rFonts w:eastAsia="Times New Roman" w:cs="Times New Roman"/>
          <w:iCs/>
          <w:color w:val="000000" w:themeColor="text1"/>
          <w:lang w:val="en-US"/>
        </w:rPr>
        <w:t xml:space="preserve">. </w:t>
      </w:r>
      <w:r w:rsidR="003747C4">
        <w:rPr>
          <w:rFonts w:eastAsia="Times New Roman" w:cs="Times New Roman"/>
          <w:iCs/>
          <w:color w:val="000000" w:themeColor="text1"/>
          <w:lang w:val="en-US"/>
        </w:rPr>
        <w:t>The EMMA results for each individual stream are shown in</w:t>
      </w:r>
      <w:r w:rsidRPr="003747C4">
        <w:rPr>
          <w:rFonts w:eastAsia="Times New Roman" w:cs="Times New Roman"/>
          <w:iCs/>
          <w:color w:val="000000" w:themeColor="text1"/>
          <w:lang w:val="en-US"/>
        </w:rPr>
        <w:t xml:space="preserve"> </w:t>
      </w:r>
      <w:r w:rsidR="003747C4">
        <w:rPr>
          <w:rFonts w:eastAsia="Times New Roman" w:cs="Times New Roman"/>
          <w:iCs/>
          <w:color w:val="000000" w:themeColor="text1"/>
          <w:lang w:val="en-US"/>
        </w:rPr>
        <w:t xml:space="preserve">Data </w:t>
      </w:r>
      <w:r w:rsidRPr="003747C4">
        <w:rPr>
          <w:rFonts w:eastAsia="Times New Roman" w:cs="Times New Roman"/>
          <w:iCs/>
          <w:color w:val="000000" w:themeColor="text1"/>
          <w:lang w:val="en-US"/>
        </w:rPr>
        <w:t>Table C4</w:t>
      </w:r>
      <w:r w:rsidR="003747C4">
        <w:rPr>
          <w:rFonts w:eastAsia="Times New Roman" w:cs="Times New Roman"/>
          <w:iCs/>
          <w:color w:val="000000" w:themeColor="text1"/>
          <w:lang w:val="en-US"/>
        </w:rPr>
        <w:t>b</w:t>
      </w:r>
      <w:r w:rsidR="001D7CA2">
        <w:rPr>
          <w:rFonts w:eastAsia="Times New Roman" w:cs="Times New Roman"/>
          <w:iCs/>
          <w:color w:val="000000" w:themeColor="text1"/>
          <w:lang w:val="en-US"/>
        </w:rPr>
        <w:t xml:space="preserve"> </w:t>
      </w:r>
      <w:r w:rsidR="003747C4">
        <w:rPr>
          <w:rFonts w:eastAsia="Times New Roman" w:cs="Times New Roman"/>
          <w:iCs/>
          <w:color w:val="000000" w:themeColor="text1"/>
          <w:lang w:val="en-US"/>
        </w:rPr>
        <w:t>together with site averages</w:t>
      </w:r>
      <w:r w:rsidR="001D7CA2">
        <w:rPr>
          <w:rFonts w:eastAsia="Times New Roman" w:cs="Times New Roman"/>
          <w:iCs/>
          <w:color w:val="000000" w:themeColor="text1"/>
          <w:lang w:val="en-US"/>
        </w:rPr>
        <w:t>,</w:t>
      </w:r>
      <w:r w:rsidR="003747C4">
        <w:rPr>
          <w:rFonts w:eastAsia="Times New Roman" w:cs="Times New Roman"/>
          <w:iCs/>
          <w:color w:val="000000" w:themeColor="text1"/>
          <w:lang w:val="en-US"/>
        </w:rPr>
        <w:t xml:space="preserve"> which are also shown in the</w:t>
      </w:r>
      <w:r w:rsidRPr="003747C4">
        <w:rPr>
          <w:rFonts w:eastAsia="Times New Roman" w:cs="Times New Roman"/>
          <w:iCs/>
          <w:color w:val="000000" w:themeColor="text1"/>
          <w:lang w:val="en-US"/>
        </w:rPr>
        <w:t xml:space="preserve"> main </w:t>
      </w:r>
      <w:r w:rsidR="003747C4">
        <w:rPr>
          <w:rFonts w:eastAsia="Times New Roman" w:cs="Times New Roman"/>
          <w:iCs/>
          <w:color w:val="000000" w:themeColor="text1"/>
          <w:lang w:val="en-US"/>
        </w:rPr>
        <w:t>t</w:t>
      </w:r>
      <w:r w:rsidRPr="003747C4">
        <w:rPr>
          <w:rFonts w:eastAsia="Times New Roman" w:cs="Times New Roman"/>
          <w:iCs/>
          <w:color w:val="000000" w:themeColor="text1"/>
          <w:lang w:val="en-US"/>
        </w:rPr>
        <w:t>ext Table 3.</w:t>
      </w:r>
    </w:p>
    <w:p w14:paraId="53FFD46B" w14:textId="77777777" w:rsidR="007D1946" w:rsidRPr="003747C4" w:rsidRDefault="007D1946" w:rsidP="002F429C">
      <w:pPr>
        <w:pStyle w:val="Heading2"/>
        <w:spacing w:line="276" w:lineRule="auto"/>
        <w:rPr>
          <w:lang w:val="en-US"/>
        </w:rPr>
      </w:pPr>
      <w:r w:rsidRPr="003747C4">
        <w:rPr>
          <w:lang w:val="en-US"/>
        </w:rPr>
        <w:lastRenderedPageBreak/>
        <w:t>Alps</w:t>
      </w:r>
    </w:p>
    <w:p w14:paraId="1884EB22" w14:textId="36112BE0" w:rsidR="007D1946" w:rsidRPr="003747C4" w:rsidRDefault="007D1946" w:rsidP="002F429C">
      <w:pPr>
        <w:spacing w:after="120" w:line="276" w:lineRule="auto"/>
        <w:rPr>
          <w:rFonts w:eastAsia="Times New Roman" w:cs="Times New Roman"/>
          <w:iCs/>
          <w:color w:val="000000" w:themeColor="text1"/>
          <w:lang w:val="en-US"/>
        </w:rPr>
      </w:pPr>
      <w:r w:rsidRPr="003747C4">
        <w:rPr>
          <w:rFonts w:eastAsia="Times New Roman" w:cs="Times New Roman"/>
          <w:iCs/>
          <w:color w:val="000000" w:themeColor="text1"/>
          <w:lang w:val="en-US"/>
        </w:rPr>
        <w:t>Only for Na a significant contribution of rain water to the stream solute load was found (11±8%); for all other solutes it is lower than 2% (</w:t>
      </w:r>
      <w:r w:rsidR="00244E9D">
        <w:rPr>
          <w:rFonts w:eastAsia="Times New Roman" w:cs="Times New Roman"/>
          <w:iCs/>
          <w:color w:val="000000" w:themeColor="text1"/>
          <w:lang w:val="en-US"/>
        </w:rPr>
        <w:t xml:space="preserve">Data </w:t>
      </w:r>
      <w:r w:rsidRPr="003747C4">
        <w:rPr>
          <w:rFonts w:eastAsia="Times New Roman" w:cs="Times New Roman"/>
          <w:iCs/>
          <w:color w:val="000000" w:themeColor="text1"/>
          <w:lang w:val="en-US"/>
        </w:rPr>
        <w:t>Table C4).</w:t>
      </w:r>
    </w:p>
    <w:p w14:paraId="3E3D3E29" w14:textId="1E4D5F80" w:rsidR="007D1946" w:rsidRPr="003747C4" w:rsidRDefault="007D1946" w:rsidP="002F429C">
      <w:pPr>
        <w:spacing w:after="120" w:line="276" w:lineRule="auto"/>
        <w:rPr>
          <w:rFonts w:eastAsia="Times New Roman" w:cs="Times New Roman"/>
          <w:iCs/>
          <w:color w:val="000000" w:themeColor="text1"/>
          <w:lang w:val="en-US"/>
        </w:rPr>
      </w:pPr>
      <w:r w:rsidRPr="003747C4">
        <w:rPr>
          <w:rFonts w:eastAsia="Times New Roman" w:cs="Times New Roman"/>
          <w:iCs/>
          <w:color w:val="000000" w:themeColor="text1"/>
          <w:lang w:val="en-US"/>
        </w:rPr>
        <w:t xml:space="preserve">In a Mg/Na </w:t>
      </w:r>
      <w:r w:rsidRPr="003747C4">
        <w:rPr>
          <w:rFonts w:eastAsia="Times New Roman" w:cs="Times New Roman"/>
          <w:i/>
          <w:iCs/>
          <w:color w:val="000000" w:themeColor="text1"/>
          <w:lang w:val="en-US"/>
        </w:rPr>
        <w:t>vs</w:t>
      </w:r>
      <w:r w:rsidRPr="003747C4">
        <w:rPr>
          <w:rFonts w:eastAsia="Times New Roman" w:cs="Times New Roman"/>
          <w:iCs/>
          <w:color w:val="000000" w:themeColor="text1"/>
          <w:lang w:val="en-US"/>
        </w:rPr>
        <w:t xml:space="preserve">. Ca/Na plot soil samples (from this study and from </w:t>
      </w:r>
      <w:r w:rsidRPr="007D1946">
        <w:rPr>
          <w:rFonts w:eastAsia="Times New Roman" w:cs="Times New Roman"/>
          <w:iCs/>
          <w:color w:val="000000" w:themeColor="text1"/>
        </w:rPr>
        <w:fldChar w:fldCharType="begin"/>
      </w:r>
      <w:r w:rsidR="00796525" w:rsidRPr="00796525">
        <w:rPr>
          <w:rFonts w:eastAsia="Times New Roman" w:cs="Times New Roman"/>
          <w:iCs/>
          <w:color w:val="000000" w:themeColor="text1"/>
          <w:lang w:val="en-US"/>
        </w:rPr>
        <w:instrText xml:space="preserve"> ADDIN EN.CITE &lt;EndNote&gt;&lt;Cite AuthorYear="1"&gt;&lt;Author&gt;Norton&lt;/Author&gt;&lt;Year&gt;2010&lt;/Year&gt;&lt;RecNum&gt;4089&lt;/RecNum&gt;&lt;DisplayText&gt;Norton and von Blanckenburg (2010)&lt;/DisplayText&gt;&lt;record&gt;&lt;rec-number&gt;4089&lt;/rec-number&gt;&lt;foreign-keys&gt;&lt;key app="EN" db-id="s0wsa50vux9ddmetadqxs5ecdxzpfesf0eav" timestamp="1570723012" guid="c93a3d54-e106-458b-a07c-7f5ff001569b"&gt;4089&lt;/key&gt;&lt;/foreign-keys&gt;&lt;ref-type name="Journal Article"&gt;17&lt;/ref-type&gt;&lt;contributors&gt;&lt;authors&gt;&lt;author&gt;Norton, Kevin P.&lt;/author&gt;&lt;author&gt;von Blanckenburg, Friedhelm&lt;/author&gt;&lt;/authors&gt;&lt;/contributors&gt;&lt;titles&gt;&lt;title&gt;Silicate weathering of soil-mantled slopes in an active Alpine landscape&lt;/title&gt;&lt;secondary-title&gt;Geochimica Et Cosmochimica Acta&lt;/secondary-title&gt;&lt;/titles&gt;&lt;periodical&gt;&lt;full-title&gt;Geochimica et Cosmochimica Acta&lt;/full-title&gt;&lt;/periodical&gt;&lt;pages&gt;5243-5258&lt;/pages&gt;&lt;volume&gt;74&lt;/volume&gt;&lt;number&gt;18&lt;/number&gt;&lt;dates&gt;&lt;year&gt;2010&lt;/year&gt;&lt;pub-dates&gt;&lt;date&gt;SEP 15 2010&lt;/date&gt;&lt;/pub-dates&gt;&lt;/dates&gt;&lt;isbn&gt;0016-7037&lt;/isbn&gt;&lt;accession-num&gt;WOS:000281094900007&lt;/accession-num&gt;&lt;urls&gt;&lt;/urls&gt;&lt;electronic-resource-num&gt;10.1016/j.gca.2010.06.019&lt;/electronic-resource-num&gt;&lt;/record&gt;&lt;/Cite&gt;&lt;/EndNote&gt;</w:instrText>
      </w:r>
      <w:r w:rsidRPr="007D1946">
        <w:rPr>
          <w:rFonts w:eastAsia="Times New Roman" w:cs="Times New Roman"/>
          <w:iCs/>
          <w:color w:val="000000" w:themeColor="text1"/>
        </w:rPr>
        <w:fldChar w:fldCharType="separate"/>
      </w:r>
      <w:r w:rsidRPr="003747C4">
        <w:rPr>
          <w:rFonts w:eastAsia="Times New Roman" w:cs="Times New Roman"/>
          <w:iCs/>
          <w:noProof/>
          <w:color w:val="000000" w:themeColor="text1"/>
          <w:lang w:val="en-US"/>
        </w:rPr>
        <w:t>Norton and von Blanckenburg (2010)</w:t>
      </w:r>
      <w:r w:rsidRPr="007D1946">
        <w:rPr>
          <w:rFonts w:eastAsia="Times New Roman" w:cs="Times New Roman"/>
          <w:iCs/>
          <w:color w:val="000000" w:themeColor="text1"/>
        </w:rPr>
        <w:fldChar w:fldCharType="end"/>
      </w:r>
      <w:r w:rsidRPr="003747C4">
        <w:rPr>
          <w:rFonts w:eastAsia="Times New Roman" w:cs="Times New Roman"/>
          <w:iCs/>
          <w:color w:val="000000" w:themeColor="text1"/>
          <w:lang w:val="en-US"/>
        </w:rPr>
        <w:t>)</w:t>
      </w:r>
      <w:r w:rsidR="007F4B91">
        <w:rPr>
          <w:rFonts w:eastAsia="Times New Roman" w:cs="Times New Roman"/>
          <w:iCs/>
          <w:color w:val="000000" w:themeColor="text1"/>
          <w:lang w:val="en-US"/>
        </w:rPr>
        <w:t>,</w:t>
      </w:r>
      <w:r w:rsidRPr="003747C4">
        <w:rPr>
          <w:rFonts w:eastAsia="Times New Roman" w:cs="Times New Roman"/>
          <w:iCs/>
          <w:color w:val="000000" w:themeColor="text1"/>
          <w:lang w:val="en-US"/>
        </w:rPr>
        <w:t xml:space="preserve"> soil water, and the average Goms gneiss from </w:t>
      </w:r>
      <w:r w:rsidRPr="007D1946">
        <w:rPr>
          <w:rFonts w:eastAsia="Times New Roman" w:cs="Times New Roman"/>
          <w:iCs/>
          <w:color w:val="000000" w:themeColor="text1"/>
        </w:rPr>
        <w:fldChar w:fldCharType="begin"/>
      </w:r>
      <w:r w:rsidR="00796525" w:rsidRPr="00796525">
        <w:rPr>
          <w:rFonts w:eastAsia="Times New Roman" w:cs="Times New Roman"/>
          <w:iCs/>
          <w:color w:val="000000" w:themeColor="text1"/>
          <w:lang w:val="en-US"/>
        </w:rPr>
        <w:instrText xml:space="preserve"> ADDIN EN.CITE &lt;EndNote&gt;&lt;Cite AuthorYear="1"&gt;&lt;Author&gt;Norton&lt;/Author&gt;&lt;Year&gt;2010&lt;/Year&gt;&lt;RecNum&gt;4089&lt;/RecNum&gt;&lt;DisplayText&gt;Norton and von Blanckenburg (2010)&lt;/DisplayText&gt;&lt;record&gt;&lt;rec-number&gt;4089&lt;/rec-number&gt;&lt;foreign-keys&gt;&lt;key app="EN" db-id="s0wsa50vux9ddmetadqxs5ecdxzpfesf0eav" timestamp="1570723012" guid="c93a3d54-e106-458b-a07c-7f5ff001569b"&gt;4089&lt;/key&gt;&lt;/foreign-keys&gt;&lt;ref-type name="Journal Article"&gt;17&lt;/ref-type&gt;&lt;contributors&gt;&lt;authors&gt;&lt;author&gt;Norton, Kevin P.&lt;/author&gt;&lt;author&gt;von Blanckenburg, Friedhelm&lt;/author&gt;&lt;/authors&gt;&lt;/contributors&gt;&lt;titles&gt;&lt;title&gt;Silicate weathering of soil-mantled slopes in an active Alpine landscape&lt;/title&gt;&lt;secondary-title&gt;Geochimica Et Cosmochimica Acta&lt;/secondary-title&gt;&lt;/titles&gt;&lt;periodical&gt;&lt;full-title&gt;Geochimica et Cosmochimica Acta&lt;/full-title&gt;&lt;/periodical&gt;&lt;pages&gt;5243-5258&lt;/pages&gt;&lt;volume&gt;74&lt;/volume&gt;&lt;number&gt;18&lt;/number&gt;&lt;dates&gt;&lt;year&gt;2010&lt;/year&gt;&lt;pub-dates&gt;&lt;date&gt;SEP 15 2010&lt;/date&gt;&lt;/pub-dates&gt;&lt;/dates&gt;&lt;isbn&gt;0016-7037&lt;/isbn&gt;&lt;accession-num&gt;WOS:000281094900007&lt;/accession-num&gt;&lt;urls&gt;&lt;/urls&gt;&lt;electronic-resource-num&gt;10.1016/j.gca.2010.06.019&lt;/electronic-resource-num&gt;&lt;/record&gt;&lt;/Cite&gt;&lt;/EndNote&gt;</w:instrText>
      </w:r>
      <w:r w:rsidRPr="007D1946">
        <w:rPr>
          <w:rFonts w:eastAsia="Times New Roman" w:cs="Times New Roman"/>
          <w:iCs/>
          <w:color w:val="000000" w:themeColor="text1"/>
        </w:rPr>
        <w:fldChar w:fldCharType="separate"/>
      </w:r>
      <w:r w:rsidRPr="003747C4">
        <w:rPr>
          <w:rFonts w:eastAsia="Times New Roman" w:cs="Times New Roman"/>
          <w:iCs/>
          <w:noProof/>
          <w:color w:val="000000" w:themeColor="text1"/>
          <w:lang w:val="en-US"/>
        </w:rPr>
        <w:t>Norton and von Blanckenburg (2010)</w:t>
      </w:r>
      <w:r w:rsidRPr="007D1946">
        <w:rPr>
          <w:rFonts w:eastAsia="Times New Roman" w:cs="Times New Roman"/>
          <w:iCs/>
          <w:color w:val="000000" w:themeColor="text1"/>
        </w:rPr>
        <w:fldChar w:fldCharType="end"/>
      </w:r>
      <w:r w:rsidR="00244E9D">
        <w:rPr>
          <w:rFonts w:eastAsia="Times New Roman" w:cs="Times New Roman"/>
          <w:iCs/>
          <w:color w:val="000000" w:themeColor="text1"/>
          <w:lang w:val="en-US"/>
        </w:rPr>
        <w:t xml:space="preserve"> all overlap (</w:t>
      </w:r>
      <w:r w:rsidR="00DB5E30">
        <w:rPr>
          <w:rFonts w:eastAsia="Times New Roman" w:cs="Times New Roman"/>
          <w:iCs/>
          <w:color w:val="000000" w:themeColor="text1"/>
          <w:lang w:val="en-US"/>
        </w:rPr>
        <w:t>F</w:t>
      </w:r>
      <w:r w:rsidR="00244E9D">
        <w:rPr>
          <w:rFonts w:eastAsia="Times New Roman" w:cs="Times New Roman"/>
          <w:iCs/>
          <w:color w:val="000000" w:themeColor="text1"/>
          <w:lang w:val="en-US"/>
        </w:rPr>
        <w:t>igure</w:t>
      </w:r>
      <w:r w:rsidRPr="003747C4">
        <w:rPr>
          <w:rFonts w:eastAsia="Times New Roman" w:cs="Times New Roman"/>
          <w:iCs/>
          <w:color w:val="000000" w:themeColor="text1"/>
          <w:lang w:val="en-US"/>
        </w:rPr>
        <w:t xml:space="preserve"> S2a): Mg/Na and Ca/Na are 0.19 ± 0.05 and 0.30 ± 0.05 (1SD, n=4) for soil water samples, respectively, close to the average Mg/Na and Ca/Na ratios of Goms gneiss rock (0.15 ± 0.03 and 0.25 ± 0.08, respectively; </w:t>
      </w:r>
      <w:r w:rsidRPr="007D1946">
        <w:rPr>
          <w:rFonts w:eastAsia="Times New Roman" w:cs="Times New Roman"/>
          <w:iCs/>
          <w:color w:val="000000" w:themeColor="text1"/>
        </w:rPr>
        <w:fldChar w:fldCharType="begin"/>
      </w:r>
      <w:r w:rsidR="00796525" w:rsidRPr="00796525">
        <w:rPr>
          <w:rFonts w:eastAsia="Times New Roman" w:cs="Times New Roman"/>
          <w:iCs/>
          <w:color w:val="000000" w:themeColor="text1"/>
          <w:lang w:val="en-US"/>
        </w:rPr>
        <w:instrText xml:space="preserve"> ADDIN EN.CITE &lt;EndNote&gt;&lt;Cite&gt;&lt;Author&gt;Norton&lt;/Author&gt;&lt;Year&gt;2010&lt;/Year&gt;&lt;RecNum&gt;4089&lt;/RecNum&gt;&lt;DisplayText&gt;(Norton and von Blanckenburg, 2010)&lt;/DisplayText&gt;&lt;record&gt;&lt;rec-number&gt;4089&lt;/rec-number&gt;&lt;foreign-keys&gt;&lt;key app="EN" db-id="s0wsa50vux9ddmetadqxs5ecdxzpfesf0eav" timestamp="1570723012" guid="c93a3d54-e106-458b-a07c-7f5ff001569b"&gt;4089&lt;/key&gt;&lt;/foreign-keys&gt;&lt;ref-type name="Journal Article"&gt;17&lt;/ref-type&gt;&lt;contributors&gt;&lt;authors&gt;&lt;author&gt;Norton, Kevin P.&lt;/author&gt;&lt;author&gt;von Blanckenburg, Friedhelm&lt;/author&gt;&lt;/authors&gt;&lt;/contributors&gt;&lt;titles&gt;&lt;title&gt;Silicate weathering of soil-mantled slopes in an active Alpine landscape&lt;/title&gt;&lt;secondary-title&gt;Geochimica Et Cosmochimica Acta&lt;/secondary-title&gt;&lt;/titles&gt;&lt;periodical&gt;&lt;full-title&gt;Geochimica et Cosmochimica Acta&lt;/full-title&gt;&lt;/periodical&gt;&lt;pages&gt;5243-5258&lt;/pages&gt;&lt;volume&gt;74&lt;/volume&gt;&lt;number&gt;18&lt;/number&gt;&lt;dates&gt;&lt;year&gt;2010&lt;/year&gt;&lt;pub-dates&gt;&lt;date&gt;SEP 15 2010&lt;/date&gt;&lt;/pub-dates&gt;&lt;/dates&gt;&lt;isbn&gt;0016-7037&lt;/isbn&gt;&lt;accession-num&gt;WOS:000281094900007&lt;/accession-num&gt;&lt;urls&gt;&lt;/urls&gt;&lt;electronic-resource-num&gt;10.1016/j.gca.2010.06.019&lt;/electronic-resource-num&gt;&lt;/record&gt;&lt;/Cite&gt;&lt;/EndNote&gt;</w:instrText>
      </w:r>
      <w:r w:rsidRPr="007D1946">
        <w:rPr>
          <w:rFonts w:eastAsia="Times New Roman" w:cs="Times New Roman"/>
          <w:iCs/>
          <w:color w:val="000000" w:themeColor="text1"/>
        </w:rPr>
        <w:fldChar w:fldCharType="separate"/>
      </w:r>
      <w:r w:rsidRPr="003747C4">
        <w:rPr>
          <w:rFonts w:eastAsia="Times New Roman" w:cs="Times New Roman"/>
          <w:iCs/>
          <w:noProof/>
          <w:color w:val="000000" w:themeColor="text1"/>
          <w:lang w:val="en-US"/>
        </w:rPr>
        <w:t>(Norton and von Blanckenburg, 2010)</w:t>
      </w:r>
      <w:r w:rsidRPr="007D1946">
        <w:rPr>
          <w:rFonts w:eastAsia="Times New Roman" w:cs="Times New Roman"/>
          <w:iCs/>
          <w:color w:val="000000" w:themeColor="text1"/>
        </w:rPr>
        <w:fldChar w:fldCharType="end"/>
      </w:r>
      <w:r w:rsidRPr="003747C4">
        <w:rPr>
          <w:rFonts w:eastAsia="Times New Roman" w:cs="Times New Roman"/>
          <w:iCs/>
          <w:color w:val="000000" w:themeColor="text1"/>
          <w:lang w:val="en-US"/>
        </w:rPr>
        <w:t xml:space="preserve"> and bulk soils (0.23 ± 0.09 and 0.29 ± 0.09, respectively). Preferential weathering of mineral phases high in </w:t>
      </w:r>
      <w:r w:rsidRPr="003747C4">
        <w:rPr>
          <w:rFonts w:eastAsia="Times New Roman" w:cs="Times New Roman"/>
          <w:iCs/>
          <w:color w:val="000000" w:themeColor="text1"/>
          <w:vertAlign w:val="superscript"/>
          <w:lang w:val="en-US"/>
        </w:rPr>
        <w:t>87</w:t>
      </w:r>
      <w:r w:rsidRPr="003747C4">
        <w:rPr>
          <w:rFonts w:eastAsia="Times New Roman" w:cs="Times New Roman"/>
          <w:iCs/>
          <w:color w:val="000000" w:themeColor="text1"/>
          <w:lang w:val="en-US"/>
        </w:rPr>
        <w:t>Sr/</w:t>
      </w:r>
      <w:r w:rsidRPr="003747C4">
        <w:rPr>
          <w:rFonts w:eastAsia="Times New Roman" w:cs="Times New Roman"/>
          <w:iCs/>
          <w:color w:val="000000" w:themeColor="text1"/>
          <w:vertAlign w:val="superscript"/>
          <w:lang w:val="en-US"/>
        </w:rPr>
        <w:t>86</w:t>
      </w:r>
      <w:r w:rsidRPr="003747C4">
        <w:rPr>
          <w:rFonts w:eastAsia="Times New Roman" w:cs="Times New Roman"/>
          <w:iCs/>
          <w:color w:val="000000" w:themeColor="text1"/>
          <w:lang w:val="en-US"/>
        </w:rPr>
        <w:t>Sr, such as biotite</w:t>
      </w:r>
      <w:r w:rsidR="00DB5E30">
        <w:rPr>
          <w:rFonts w:eastAsia="Times New Roman" w:cs="Times New Roman"/>
          <w:iCs/>
          <w:color w:val="000000" w:themeColor="text1"/>
          <w:lang w:val="en-US"/>
        </w:rPr>
        <w:t>,</w:t>
      </w:r>
      <w:r w:rsidRPr="003747C4">
        <w:rPr>
          <w:rFonts w:eastAsia="Times New Roman" w:cs="Times New Roman"/>
          <w:iCs/>
          <w:color w:val="000000" w:themeColor="text1"/>
          <w:lang w:val="en-US"/>
        </w:rPr>
        <w:t xml:space="preserve"> occurs in soils as shown by </w:t>
      </w:r>
      <w:r w:rsidRPr="003747C4">
        <w:rPr>
          <w:rFonts w:eastAsia="Times New Roman" w:cs="Times New Roman"/>
          <w:iCs/>
          <w:color w:val="000000" w:themeColor="text1"/>
          <w:vertAlign w:val="superscript"/>
          <w:lang w:val="en-US"/>
        </w:rPr>
        <w:t>87</w:t>
      </w:r>
      <w:r w:rsidRPr="003747C4">
        <w:rPr>
          <w:rFonts w:eastAsia="Times New Roman" w:cs="Times New Roman"/>
          <w:iCs/>
          <w:color w:val="000000" w:themeColor="text1"/>
          <w:lang w:val="en-US"/>
        </w:rPr>
        <w:t>Sr/</w:t>
      </w:r>
      <w:r w:rsidRPr="003747C4">
        <w:rPr>
          <w:rFonts w:eastAsia="Times New Roman" w:cs="Times New Roman"/>
          <w:iCs/>
          <w:color w:val="000000" w:themeColor="text1"/>
          <w:vertAlign w:val="superscript"/>
          <w:lang w:val="en-US"/>
        </w:rPr>
        <w:t>86</w:t>
      </w:r>
      <w:r w:rsidRPr="003747C4">
        <w:rPr>
          <w:rFonts w:eastAsia="Times New Roman" w:cs="Times New Roman"/>
          <w:iCs/>
          <w:color w:val="000000" w:themeColor="text1"/>
          <w:lang w:val="en-US"/>
        </w:rPr>
        <w:t>Sr ratios that are higher in soil wat</w:t>
      </w:r>
      <w:r w:rsidR="00244E9D">
        <w:rPr>
          <w:rFonts w:eastAsia="Times New Roman" w:cs="Times New Roman"/>
          <w:iCs/>
          <w:color w:val="000000" w:themeColor="text1"/>
          <w:lang w:val="en-US"/>
        </w:rPr>
        <w:t>er than in associated soil (</w:t>
      </w:r>
      <w:r w:rsidR="00DB5E30">
        <w:rPr>
          <w:rFonts w:eastAsia="Times New Roman" w:cs="Times New Roman"/>
          <w:iCs/>
          <w:color w:val="000000" w:themeColor="text1"/>
          <w:lang w:val="en-US"/>
        </w:rPr>
        <w:t>F</w:t>
      </w:r>
      <w:r w:rsidR="00244E9D">
        <w:rPr>
          <w:rFonts w:eastAsia="Times New Roman" w:cs="Times New Roman"/>
          <w:iCs/>
          <w:color w:val="000000" w:themeColor="text1"/>
          <w:lang w:val="en-US"/>
        </w:rPr>
        <w:t>igure</w:t>
      </w:r>
      <w:r w:rsidRPr="003747C4">
        <w:rPr>
          <w:rFonts w:eastAsia="Times New Roman" w:cs="Times New Roman"/>
          <w:iCs/>
          <w:color w:val="000000" w:themeColor="text1"/>
          <w:lang w:val="en-US"/>
        </w:rPr>
        <w:t xml:space="preserve"> S1g), as previously suggested by Blum and Erel </w:t>
      </w:r>
      <w:r w:rsidRPr="007D1946">
        <w:rPr>
          <w:rFonts w:eastAsia="Times New Roman" w:cs="Times New Roman"/>
          <w:iCs/>
          <w:color w:val="000000" w:themeColor="text1"/>
        </w:rPr>
        <w:fldChar w:fldCharType="begin"/>
      </w:r>
      <w:r w:rsidR="00796525" w:rsidRPr="00796525">
        <w:rPr>
          <w:rFonts w:eastAsia="Times New Roman" w:cs="Times New Roman"/>
          <w:iCs/>
          <w:color w:val="000000" w:themeColor="text1"/>
          <w:lang w:val="en-US"/>
        </w:rPr>
        <w:instrText xml:space="preserve"> ADDIN EN.CITE &lt;EndNote&gt;&lt;Cite ExcludeAuth="1"&gt;&lt;Author&gt;Blum&lt;/Author&gt;&lt;Year&gt;1997&lt;/Year&gt;&lt;RecNum&gt;3504&lt;/RecNum&gt;&lt;DisplayText&gt;(1997)&lt;/DisplayText&gt;&lt;record&gt;&lt;rec-number&gt;3504&lt;/rec-number&gt;&lt;foreign-keys&gt;&lt;key app="EN" db-id="s0wsa50vux9ddmetadqxs5ecdxzpfesf0eav" timestamp="1570723007" guid="4abe5d3a-7d3e-486b-ab93-fc06952bf472"&gt;3504&lt;/key&gt;&lt;/foreign-keys&gt;&lt;ref-type name="Journal Article"&gt;17&lt;/ref-type&gt;&lt;contributors&gt;&lt;authors&gt;&lt;author&gt;Blum, J. D.&lt;/author&gt;&lt;author&gt;Erel, Y.&lt;/author&gt;&lt;/authors&gt;&lt;/contributors&gt;&lt;auth-address&gt;Hebrew Univ Jerusalem, Inst Earth Sci, Il-91904 Jerusalem, Israel&lt;/auth-address&gt;&lt;titles&gt;&lt;title&gt;Rb-Sr isotope systematics of a granitic soil chronosequence: The importance of biotite weathering&lt;/title&gt;&lt;secondary-title&gt;Geochimica Et Cosmochimica Acta&lt;/secondary-title&gt;&lt;alt-title&gt;Geochim Cosmochim Ac&lt;/alt-title&gt;&lt;/titles&gt;&lt;periodical&gt;&lt;full-title&gt;Geochimica et Cosmochimica Acta&lt;/full-title&gt;&lt;/periodical&gt;&lt;pages&gt;3193-3204&lt;/pages&gt;&lt;volume&gt;61&lt;/volume&gt;&lt;number&gt;15&lt;/number&gt;&lt;keywords&gt;&lt;keyword&gt;wind-river-range&lt;/keyword&gt;&lt;keyword&gt;geochemical mass balances&lt;/keyword&gt;&lt;keyword&gt;southern blue ridge&lt;/keyword&gt;&lt;keyword&gt;forested watersheds&lt;/keyword&gt;&lt;keyword&gt;strontium isotope&lt;/keyword&gt;&lt;keyword&gt;rates&lt;/keyword&gt;&lt;keyword&gt;mountains&lt;/keyword&gt;&lt;keyword&gt;climate&lt;/keyword&gt;&lt;keyword&gt;USA&lt;/keyword&gt;&lt;keyword&gt;sr-87/sr-86&lt;/keyword&gt;&lt;/keywords&gt;&lt;dates&gt;&lt;year&gt;1997&lt;/year&gt;&lt;pub-dates&gt;&lt;date&gt;Aug&lt;/date&gt;&lt;/pub-dates&gt;&lt;/dates&gt;&lt;isbn&gt;0016-7037&lt;/isbn&gt;&lt;accession-num&gt;WOS:A1997XW19000014&lt;/accession-num&gt;&lt;urls&gt;&lt;related-urls&gt;&lt;url&gt;&amp;lt;Go to ISI&amp;gt;://WOS:A1997XW19000014&lt;/url&gt;&lt;/related-urls&gt;&lt;/urls&gt;&lt;electronic-resource-num&gt;Doi 10.1016/S0016-7037(97)00148-8&lt;/electronic-resource-num&gt;&lt;language&gt;English&lt;/language&gt;&lt;/record&gt;&lt;/Cite&gt;&lt;/EndNote&gt;</w:instrText>
      </w:r>
      <w:r w:rsidRPr="007D1946">
        <w:rPr>
          <w:rFonts w:eastAsia="Times New Roman" w:cs="Times New Roman"/>
          <w:iCs/>
          <w:color w:val="000000" w:themeColor="text1"/>
        </w:rPr>
        <w:fldChar w:fldCharType="separate"/>
      </w:r>
      <w:r w:rsidRPr="003747C4">
        <w:rPr>
          <w:rFonts w:eastAsia="Times New Roman" w:cs="Times New Roman"/>
          <w:iCs/>
          <w:noProof/>
          <w:color w:val="000000" w:themeColor="text1"/>
          <w:lang w:val="en-US"/>
        </w:rPr>
        <w:t>(1997)</w:t>
      </w:r>
      <w:r w:rsidRPr="007D1946">
        <w:rPr>
          <w:rFonts w:eastAsia="Times New Roman" w:cs="Times New Roman"/>
          <w:iCs/>
          <w:color w:val="000000" w:themeColor="text1"/>
        </w:rPr>
        <w:fldChar w:fldCharType="end"/>
      </w:r>
      <w:r w:rsidRPr="003747C4">
        <w:rPr>
          <w:rFonts w:eastAsia="Times New Roman" w:cs="Times New Roman"/>
          <w:iCs/>
          <w:color w:val="000000" w:themeColor="text1"/>
          <w:lang w:val="en-US"/>
        </w:rPr>
        <w:t xml:space="preserve"> and as supported by </w:t>
      </w:r>
      <w:r w:rsidR="00DB5E30" w:rsidRPr="003747C4">
        <w:rPr>
          <w:rFonts w:eastAsia="Times New Roman" w:cs="Times New Roman"/>
          <w:iCs/>
          <w:color w:val="000000" w:themeColor="text1"/>
          <w:lang w:val="en-US"/>
        </w:rPr>
        <w:t>occurrences</w:t>
      </w:r>
      <w:r w:rsidRPr="003747C4">
        <w:rPr>
          <w:rFonts w:eastAsia="Times New Roman" w:cs="Times New Roman"/>
          <w:iCs/>
          <w:color w:val="000000" w:themeColor="text1"/>
          <w:lang w:val="en-US"/>
        </w:rPr>
        <w:t xml:space="preserve"> of residual biotite in Goms soil </w:t>
      </w:r>
      <w:r w:rsidRPr="007D1946">
        <w:rPr>
          <w:rFonts w:eastAsia="Times New Roman" w:cs="Times New Roman"/>
          <w:iCs/>
          <w:color w:val="000000" w:themeColor="text1"/>
        </w:rPr>
        <w:fldChar w:fldCharType="begin"/>
      </w:r>
      <w:r w:rsidR="00796525" w:rsidRPr="00796525">
        <w:rPr>
          <w:rFonts w:eastAsia="Times New Roman" w:cs="Times New Roman"/>
          <w:iCs/>
          <w:color w:val="000000" w:themeColor="text1"/>
          <w:lang w:val="en-US"/>
        </w:rPr>
        <w:instrText xml:space="preserve"> ADDIN EN.CITE &lt;EndNote&gt;&lt;Cite&gt;&lt;Author&gt;Norton&lt;/Author&gt;&lt;Year&gt;2010&lt;/Year&gt;&lt;RecNum&gt;4089&lt;/RecNum&gt;&lt;DisplayText&gt;(Norton and von Blanckenburg, 2010)&lt;/DisplayText&gt;&lt;record&gt;&lt;rec-number&gt;4089&lt;/rec-number&gt;&lt;foreign-keys&gt;&lt;key app="EN" db-id="s0wsa50vux9ddmetadqxs5ecdxzpfesf0eav" timestamp="1570723012" guid="c93a3d54-e106-458b-a07c-7f5ff001569b"&gt;4089&lt;/key&gt;&lt;/foreign-keys&gt;&lt;ref-type name="Journal Article"&gt;17&lt;/ref-type&gt;&lt;contributors&gt;&lt;authors&gt;&lt;author&gt;Norton, Kevin P.&lt;/author&gt;&lt;author&gt;von Blanckenburg, Friedhelm&lt;/author&gt;&lt;/authors&gt;&lt;/contributors&gt;&lt;titles&gt;&lt;title&gt;Silicate weathering of soil-mantled slopes in an active Alpine landscape&lt;/title&gt;&lt;secondary-title&gt;Geochimica Et Cosmochimica Acta&lt;/secondary-title&gt;&lt;/titles&gt;&lt;periodical&gt;&lt;full-title&gt;Geochimica et Cosmochimica Acta&lt;/full-title&gt;&lt;/periodical&gt;&lt;pages&gt;5243-5258&lt;/pages&gt;&lt;volume&gt;74&lt;/volume&gt;&lt;number&gt;18&lt;/number&gt;&lt;dates&gt;&lt;year&gt;2010&lt;/year&gt;&lt;pub-dates&gt;&lt;date&gt;SEP 15 2010&lt;/date&gt;&lt;/pub-dates&gt;&lt;/dates&gt;&lt;isbn&gt;0016-7037&lt;/isbn&gt;&lt;accession-num&gt;WOS:000281094900007&lt;/accession-num&gt;&lt;urls&gt;&lt;/urls&gt;&lt;electronic-resource-num&gt;10.1016/j.gca.2010.06.019&lt;/electronic-resource-num&gt;&lt;/record&gt;&lt;/Cite&gt;&lt;/EndNote&gt;</w:instrText>
      </w:r>
      <w:r w:rsidRPr="007D1946">
        <w:rPr>
          <w:rFonts w:eastAsia="Times New Roman" w:cs="Times New Roman"/>
          <w:iCs/>
          <w:color w:val="000000" w:themeColor="text1"/>
        </w:rPr>
        <w:fldChar w:fldCharType="separate"/>
      </w:r>
      <w:r w:rsidRPr="003747C4">
        <w:rPr>
          <w:rFonts w:eastAsia="Times New Roman" w:cs="Times New Roman"/>
          <w:iCs/>
          <w:noProof/>
          <w:color w:val="000000" w:themeColor="text1"/>
          <w:lang w:val="en-US"/>
        </w:rPr>
        <w:t>(Norton and von Blanckenburg, 2010)</w:t>
      </w:r>
      <w:r w:rsidRPr="007D1946">
        <w:rPr>
          <w:rFonts w:eastAsia="Times New Roman" w:cs="Times New Roman"/>
          <w:iCs/>
          <w:color w:val="000000" w:themeColor="text1"/>
        </w:rPr>
        <w:fldChar w:fldCharType="end"/>
      </w:r>
      <w:r w:rsidRPr="003747C4">
        <w:rPr>
          <w:rFonts w:eastAsia="Times New Roman" w:cs="Times New Roman"/>
          <w:iCs/>
          <w:color w:val="000000" w:themeColor="text1"/>
          <w:lang w:val="en-US"/>
        </w:rPr>
        <w:t>. In addition, the preferential weathering of Ca, Sr-poor albite-plagioclase in soils is required to explain the lo</w:t>
      </w:r>
      <w:r w:rsidR="00244E9D">
        <w:rPr>
          <w:rFonts w:eastAsia="Times New Roman" w:cs="Times New Roman"/>
          <w:iCs/>
          <w:color w:val="000000" w:themeColor="text1"/>
          <w:lang w:val="en-US"/>
        </w:rPr>
        <w:t>w Sr/Na of soil water samples (</w:t>
      </w:r>
      <w:r w:rsidR="00DB5E30">
        <w:rPr>
          <w:rFonts w:eastAsia="Times New Roman" w:cs="Times New Roman"/>
          <w:iCs/>
          <w:color w:val="000000" w:themeColor="text1"/>
          <w:lang w:val="en-US"/>
        </w:rPr>
        <w:t>F</w:t>
      </w:r>
      <w:r w:rsidR="00244E9D">
        <w:rPr>
          <w:rFonts w:eastAsia="Times New Roman" w:cs="Times New Roman"/>
          <w:iCs/>
          <w:color w:val="000000" w:themeColor="text1"/>
          <w:lang w:val="en-US"/>
        </w:rPr>
        <w:t>igure</w:t>
      </w:r>
      <w:r w:rsidRPr="003747C4">
        <w:rPr>
          <w:rFonts w:eastAsia="Times New Roman" w:cs="Times New Roman"/>
          <w:iCs/>
          <w:color w:val="000000" w:themeColor="text1"/>
          <w:lang w:val="en-US"/>
        </w:rPr>
        <w:t xml:space="preserve"> S1d).</w:t>
      </w:r>
    </w:p>
    <w:p w14:paraId="4E867752" w14:textId="19557217" w:rsidR="007D1946" w:rsidRPr="003747C4" w:rsidRDefault="007D1946" w:rsidP="002F429C">
      <w:pPr>
        <w:spacing w:after="120" w:line="276" w:lineRule="auto"/>
        <w:rPr>
          <w:rFonts w:eastAsia="Times New Roman" w:cs="Times New Roman"/>
          <w:i/>
          <w:iCs/>
          <w:color w:val="000000" w:themeColor="text1"/>
          <w:lang w:val="en-US"/>
        </w:rPr>
      </w:pPr>
      <w:r w:rsidRPr="003747C4">
        <w:rPr>
          <w:rFonts w:eastAsia="Times New Roman" w:cs="Times New Roman"/>
          <w:iCs/>
          <w:color w:val="000000" w:themeColor="text1"/>
          <w:lang w:val="en-US"/>
        </w:rPr>
        <w:t xml:space="preserve">Stream water samples collected in the Upper Rhone Valley and melt water from the Rhone glacier </w:t>
      </w:r>
      <w:r w:rsidRPr="007D1946">
        <w:rPr>
          <w:rFonts w:eastAsia="Times New Roman" w:cs="Times New Roman"/>
          <w:iCs/>
          <w:color w:val="000000" w:themeColor="text1"/>
        </w:rPr>
        <w:fldChar w:fldCharType="begin"/>
      </w:r>
      <w:r w:rsidR="00796525" w:rsidRPr="00796525">
        <w:rPr>
          <w:rFonts w:eastAsia="Times New Roman" w:cs="Times New Roman"/>
          <w:iCs/>
          <w:color w:val="000000" w:themeColor="text1"/>
          <w:lang w:val="en-US"/>
        </w:rPr>
        <w:instrText xml:space="preserve"> ADDIN EN.CITE &lt;EndNote&gt;&lt;Cite&gt;&lt;Author&gt;Arn&lt;/Author&gt;&lt;Year&gt;2003&lt;/Year&gt;&lt;RecNum&gt;4696&lt;/RecNum&gt;&lt;DisplayText&gt;(Arn et al., 2003)&lt;/DisplayText&gt;&lt;record&gt;&lt;rec-number&gt;4696&lt;/rec-number&gt;&lt;foreign-keys&gt;&lt;key app="EN" db-id="s0wsa50vux9ddmetadqxs5ecdxzpfesf0eav" timestamp="1570723017" guid="24ba274d-f671-4a07-a46f-7b7837a0446e"&gt;4696&lt;/key&gt;&lt;/foreign-keys&gt;&lt;ref-type name="Journal Article"&gt;17&lt;/ref-type&gt;&lt;contributors&gt;&lt;authors&gt;&lt;author&gt;Arn, Kaspar&lt;/author&gt;&lt;author&gt;Hosein, Rachel&lt;/author&gt;&lt;author&gt;Föllmi, Karl B&lt;/author&gt;&lt;author&gt;Steinmann, Philipp&lt;/author&gt;&lt;author&gt;Aubert, Dominique&lt;/author&gt;&lt;author&gt;Kramers, Jan&lt;/author&gt;&lt;/authors&gt;&lt;/contributors&gt;&lt;titles&gt;&lt;title&gt;Strontium isotope systematics in two glaciated crystalline catchments: Rhone and Oberaar glaciers (Swiss Alps)&lt;/title&gt;&lt;secondary-title&gt;Swiss Bulletin of Mineralogy and Petrology&lt;/secondary-title&gt;&lt;/titles&gt;&lt;periodical&gt;&lt;full-title&gt;Swiss Bulletin of Mineralogy and Petrology&lt;/full-title&gt;&lt;/periodical&gt;&lt;pages&gt;273-283&lt;/pages&gt;&lt;volume&gt;83&lt;/volume&gt;&lt;number&gt;3&lt;/number&gt;&lt;dates&gt;&lt;year&gt;2003&lt;/year&gt;&lt;/dates&gt;&lt;isbn&gt;0036-7699&lt;/isbn&gt;&lt;urls&gt;&lt;/urls&gt;&lt;/record&gt;&lt;/Cite&gt;&lt;/EndNote&gt;</w:instrText>
      </w:r>
      <w:r w:rsidRPr="007D1946">
        <w:rPr>
          <w:rFonts w:eastAsia="Times New Roman" w:cs="Times New Roman"/>
          <w:iCs/>
          <w:color w:val="000000" w:themeColor="text1"/>
        </w:rPr>
        <w:fldChar w:fldCharType="separate"/>
      </w:r>
      <w:r w:rsidR="007F4B91" w:rsidRPr="007F4B91">
        <w:rPr>
          <w:rFonts w:eastAsia="Times New Roman" w:cs="Times New Roman"/>
          <w:iCs/>
          <w:noProof/>
          <w:color w:val="000000" w:themeColor="text1"/>
          <w:lang w:val="en-US"/>
        </w:rPr>
        <w:t>(Arn et al., 2003)</w:t>
      </w:r>
      <w:r w:rsidRPr="007D1946">
        <w:rPr>
          <w:rFonts w:eastAsia="Times New Roman" w:cs="Times New Roman"/>
          <w:iCs/>
          <w:color w:val="000000" w:themeColor="text1"/>
        </w:rPr>
        <w:fldChar w:fldCharType="end"/>
      </w:r>
      <w:r w:rsidRPr="003747C4">
        <w:rPr>
          <w:rFonts w:eastAsia="Times New Roman" w:cs="Times New Roman"/>
          <w:iCs/>
          <w:color w:val="000000" w:themeColor="text1"/>
          <w:lang w:val="en-US"/>
        </w:rPr>
        <w:t xml:space="preserve"> plot at systematically higher Ca/Na ratios, and somewhat higher Mg/Na ratios than the samples c</w:t>
      </w:r>
      <w:r w:rsidR="00244E9D">
        <w:rPr>
          <w:rFonts w:eastAsia="Times New Roman" w:cs="Times New Roman"/>
          <w:iCs/>
          <w:color w:val="000000" w:themeColor="text1"/>
          <w:lang w:val="en-US"/>
        </w:rPr>
        <w:t>ollected on the hillslopes (figure</w:t>
      </w:r>
      <w:r w:rsidRPr="003747C4">
        <w:rPr>
          <w:rFonts w:eastAsia="Times New Roman" w:cs="Times New Roman"/>
          <w:iCs/>
          <w:color w:val="000000" w:themeColor="text1"/>
          <w:lang w:val="en-US"/>
        </w:rPr>
        <w:t xml:space="preserve"> S1a). Assuming that our hillslope sampling is representative of hillslope weathering at the scale of the whole valley, and considering that Na is unlikely to be scavenged by secondary weathering products or by biota, an additional source of Ca and most likely Mg </w:t>
      </w:r>
      <w:r w:rsidR="00DB5E30">
        <w:rPr>
          <w:rFonts w:eastAsia="Times New Roman" w:cs="Times New Roman"/>
          <w:iCs/>
          <w:color w:val="000000" w:themeColor="text1"/>
          <w:lang w:val="en-US"/>
        </w:rPr>
        <w:t>as well</w:t>
      </w:r>
      <w:r w:rsidR="00DB5E30" w:rsidRPr="003747C4">
        <w:rPr>
          <w:rFonts w:eastAsia="Times New Roman" w:cs="Times New Roman"/>
          <w:iCs/>
          <w:color w:val="000000" w:themeColor="text1"/>
          <w:lang w:val="en-US"/>
        </w:rPr>
        <w:t xml:space="preserve"> </w:t>
      </w:r>
      <w:r w:rsidRPr="003747C4">
        <w:rPr>
          <w:rFonts w:eastAsia="Times New Roman" w:cs="Times New Roman"/>
          <w:iCs/>
          <w:color w:val="000000" w:themeColor="text1"/>
          <w:lang w:val="en-US"/>
        </w:rPr>
        <w:t xml:space="preserve">is required to explain the composition of river samples. We note that the most Ca- and Mg-enriched stream water sample is the one collected in the Rhone river itself, therefore integrating over the largest area. The likely candidate for this Ca- and Mg-rich end member is the dissolution of carbonate present in the geological formations underlying the Goms landscape, be it as calcite vein or marble layers. The stream water samples also show a strong enrichment in Sr compared to soil water samples, again suggesting that Sr is added to streams through </w:t>
      </w:r>
      <w:r w:rsidR="00244E9D">
        <w:rPr>
          <w:rFonts w:eastAsia="Times New Roman" w:cs="Times New Roman"/>
          <w:iCs/>
          <w:color w:val="000000" w:themeColor="text1"/>
          <w:lang w:val="en-US"/>
        </w:rPr>
        <w:t>carbonate dissolution (figure</w:t>
      </w:r>
      <w:r w:rsidRPr="003747C4">
        <w:rPr>
          <w:rFonts w:eastAsia="Times New Roman" w:cs="Times New Roman"/>
          <w:iCs/>
          <w:color w:val="000000" w:themeColor="text1"/>
          <w:lang w:val="en-US"/>
        </w:rPr>
        <w:t xml:space="preserve"> S1d). A similar Ca- and Sr-enrichment is also observed for glacial meltwater from the Rhone glacier (which feeds into the Upper Rhone Valley) </w:t>
      </w:r>
      <w:r w:rsidRPr="007D1946">
        <w:rPr>
          <w:rFonts w:eastAsia="Times New Roman" w:cs="Times New Roman"/>
          <w:iCs/>
          <w:color w:val="000000" w:themeColor="text1"/>
        </w:rPr>
        <w:fldChar w:fldCharType="begin"/>
      </w:r>
      <w:r w:rsidR="00796525" w:rsidRPr="00796525">
        <w:rPr>
          <w:rFonts w:eastAsia="Times New Roman" w:cs="Times New Roman"/>
          <w:iCs/>
          <w:color w:val="000000" w:themeColor="text1"/>
          <w:lang w:val="en-US"/>
        </w:rPr>
        <w:instrText xml:space="preserve"> ADDIN EN.CITE &lt;EndNote&gt;&lt;Cite&gt;&lt;Author&gt;Arn&lt;/Author&gt;&lt;Year&gt;2003&lt;/Year&gt;&lt;RecNum&gt;4696&lt;/RecNum&gt;&lt;DisplayText&gt;(Arn et al., 2003)&lt;/DisplayText&gt;&lt;record&gt;&lt;rec-number&gt;4696&lt;/rec-number&gt;&lt;foreign-keys&gt;&lt;key app="EN" db-id="s0wsa50vux9ddmetadqxs5ecdxzpfesf0eav" timestamp="1570723017" guid="24ba274d-f671-4a07-a46f-7b7837a0446e"&gt;4696&lt;/key&gt;&lt;/foreign-keys&gt;&lt;ref-type name="Journal Article"&gt;17&lt;/ref-type&gt;&lt;contributors&gt;&lt;authors&gt;&lt;author&gt;Arn, Kaspar&lt;/author&gt;&lt;author&gt;Hosein, Rachel&lt;/author&gt;&lt;author&gt;Föllmi, Karl B&lt;/author&gt;&lt;author&gt;Steinmann, Philipp&lt;/author&gt;&lt;author&gt;Aubert, Dominique&lt;/author&gt;&lt;author&gt;Kramers, Jan&lt;/author&gt;&lt;/authors&gt;&lt;/contributors&gt;&lt;titles&gt;&lt;title&gt;Strontium isotope systematics in two glaciated crystalline catchments: Rhone and Oberaar glaciers (Swiss Alps)&lt;/title&gt;&lt;secondary-title&gt;Swiss Bulletin of Mineralogy and Petrology&lt;/secondary-title&gt;&lt;/titles&gt;&lt;periodical&gt;&lt;full-title&gt;Swiss Bulletin of Mineralogy and Petrology&lt;/full-title&gt;&lt;/periodical&gt;&lt;pages&gt;273-283&lt;/pages&gt;&lt;volume&gt;83&lt;/volume&gt;&lt;number&gt;3&lt;/number&gt;&lt;dates&gt;&lt;year&gt;2003&lt;/year&gt;&lt;/dates&gt;&lt;isbn&gt;0036-7699&lt;/isbn&gt;&lt;urls&gt;&lt;/urls&gt;&lt;/record&gt;&lt;/Cite&gt;&lt;/EndNote&gt;</w:instrText>
      </w:r>
      <w:r w:rsidRPr="007D1946">
        <w:rPr>
          <w:rFonts w:eastAsia="Times New Roman" w:cs="Times New Roman"/>
          <w:iCs/>
          <w:color w:val="000000" w:themeColor="text1"/>
        </w:rPr>
        <w:fldChar w:fldCharType="separate"/>
      </w:r>
      <w:r w:rsidR="007F4B91" w:rsidRPr="007F4B91">
        <w:rPr>
          <w:rFonts w:eastAsia="Times New Roman" w:cs="Times New Roman"/>
          <w:iCs/>
          <w:noProof/>
          <w:color w:val="000000" w:themeColor="text1"/>
          <w:lang w:val="en-US"/>
        </w:rPr>
        <w:t>(Arn et al., 2003)</w:t>
      </w:r>
      <w:r w:rsidRPr="007D1946">
        <w:rPr>
          <w:rFonts w:eastAsia="Times New Roman" w:cs="Times New Roman"/>
          <w:iCs/>
          <w:color w:val="000000" w:themeColor="text1"/>
        </w:rPr>
        <w:fldChar w:fldCharType="end"/>
      </w:r>
      <w:r w:rsidRPr="003747C4">
        <w:rPr>
          <w:rFonts w:eastAsia="Times New Roman" w:cs="Times New Roman"/>
          <w:iCs/>
          <w:color w:val="000000" w:themeColor="text1"/>
          <w:lang w:val="en-US"/>
        </w:rPr>
        <w:t xml:space="preserve">, showing that the preferential dissolution of this carbonate end member occurs during incipient weathering beneath glaciers. The Sr enrichment over Na in river waters also corresponds to less radiogenic </w:t>
      </w:r>
      <w:r w:rsidRPr="003747C4">
        <w:rPr>
          <w:rFonts w:eastAsia="Times New Roman" w:cs="Times New Roman"/>
          <w:iCs/>
          <w:color w:val="000000" w:themeColor="text1"/>
          <w:vertAlign w:val="superscript"/>
          <w:lang w:val="en-US"/>
        </w:rPr>
        <w:t>87</w:t>
      </w:r>
      <w:r w:rsidRPr="003747C4">
        <w:rPr>
          <w:rFonts w:eastAsia="Times New Roman" w:cs="Times New Roman"/>
          <w:iCs/>
          <w:color w:val="000000" w:themeColor="text1"/>
          <w:lang w:val="en-US"/>
        </w:rPr>
        <w:t>Sr/</w:t>
      </w:r>
      <w:r w:rsidRPr="003747C4">
        <w:rPr>
          <w:rFonts w:eastAsia="Times New Roman" w:cs="Times New Roman"/>
          <w:iCs/>
          <w:color w:val="000000" w:themeColor="text1"/>
          <w:vertAlign w:val="superscript"/>
          <w:lang w:val="en-US"/>
        </w:rPr>
        <w:t>86</w:t>
      </w:r>
      <w:r w:rsidR="00244E9D">
        <w:rPr>
          <w:rFonts w:eastAsia="Times New Roman" w:cs="Times New Roman"/>
          <w:iCs/>
          <w:color w:val="000000" w:themeColor="text1"/>
          <w:lang w:val="en-US"/>
        </w:rPr>
        <w:t>Sr ratios (figure</w:t>
      </w:r>
      <w:r w:rsidRPr="003747C4">
        <w:rPr>
          <w:rFonts w:eastAsia="Times New Roman" w:cs="Times New Roman"/>
          <w:iCs/>
          <w:color w:val="000000" w:themeColor="text1"/>
          <w:lang w:val="en-US"/>
        </w:rPr>
        <w:t xml:space="preserve"> S1g), which is also compatible with a carbonate source.</w:t>
      </w:r>
    </w:p>
    <w:p w14:paraId="179C691F" w14:textId="6015CA07" w:rsidR="007D1946" w:rsidRPr="003747C4" w:rsidRDefault="007D1946" w:rsidP="002F429C">
      <w:pPr>
        <w:spacing w:after="120" w:line="276" w:lineRule="auto"/>
        <w:rPr>
          <w:rFonts w:eastAsia="Times New Roman" w:cs="Times New Roman"/>
          <w:i/>
          <w:iCs/>
          <w:color w:val="000000" w:themeColor="text1"/>
          <w:lang w:val="en-US"/>
        </w:rPr>
      </w:pPr>
      <w:r w:rsidRPr="003747C4">
        <w:rPr>
          <w:rFonts w:eastAsia="Times New Roman" w:cs="Times New Roman"/>
          <w:iCs/>
          <w:color w:val="000000" w:themeColor="text1"/>
          <w:lang w:val="en-US"/>
        </w:rPr>
        <w:t>In addition, groundwater samples collected in the Aar massif, corresponding to a deep-seated aquifer within fractured rock (1) show a strong relationship between Mg/Na and Ca/Na ratios and Sr/Na and Ca/Na ratios; and (2) are strongly Mg-depleted compared to all other samples, while displaying Sr/Na ratios simil</w:t>
      </w:r>
      <w:r w:rsidR="00244E9D">
        <w:rPr>
          <w:rFonts w:eastAsia="Times New Roman" w:cs="Times New Roman"/>
          <w:iCs/>
          <w:color w:val="000000" w:themeColor="text1"/>
          <w:lang w:val="en-US"/>
        </w:rPr>
        <w:t>ar to those of local rocks (</w:t>
      </w:r>
      <w:r w:rsidR="00A56E9A">
        <w:rPr>
          <w:rFonts w:eastAsia="Times New Roman" w:cs="Times New Roman"/>
          <w:iCs/>
          <w:color w:val="000000" w:themeColor="text1"/>
          <w:lang w:val="en-US"/>
        </w:rPr>
        <w:t>F</w:t>
      </w:r>
      <w:r w:rsidR="00244E9D">
        <w:rPr>
          <w:rFonts w:eastAsia="Times New Roman" w:cs="Times New Roman"/>
          <w:iCs/>
          <w:color w:val="000000" w:themeColor="text1"/>
          <w:lang w:val="en-US"/>
        </w:rPr>
        <w:t>igure</w:t>
      </w:r>
      <w:r w:rsidRPr="003747C4">
        <w:rPr>
          <w:rFonts w:eastAsia="Times New Roman" w:cs="Times New Roman"/>
          <w:iCs/>
          <w:color w:val="000000" w:themeColor="text1"/>
          <w:lang w:val="en-US"/>
        </w:rPr>
        <w:t xml:space="preserve"> S1a,d). A first possibility to explain this difference would be the preferential weathering of Na-rich, Mg-poor minerals such as plagioclase. However, this should also be accompanied with a specific, unradiogenic Sr isotope signal, which is in contrast with our observation of the more radiogenic </w:t>
      </w:r>
      <w:r w:rsidRPr="003747C4">
        <w:rPr>
          <w:rFonts w:eastAsia="Times New Roman" w:cs="Times New Roman"/>
          <w:iCs/>
          <w:color w:val="000000" w:themeColor="text1"/>
          <w:vertAlign w:val="superscript"/>
          <w:lang w:val="en-US"/>
        </w:rPr>
        <w:t>87</w:t>
      </w:r>
      <w:r w:rsidRPr="003747C4">
        <w:rPr>
          <w:rFonts w:eastAsia="Times New Roman" w:cs="Times New Roman"/>
          <w:iCs/>
          <w:color w:val="000000" w:themeColor="text1"/>
          <w:lang w:val="en-US"/>
        </w:rPr>
        <w:t>Sr/</w:t>
      </w:r>
      <w:r w:rsidRPr="003747C4">
        <w:rPr>
          <w:rFonts w:eastAsia="Times New Roman" w:cs="Times New Roman"/>
          <w:iCs/>
          <w:color w:val="000000" w:themeColor="text1"/>
          <w:vertAlign w:val="superscript"/>
          <w:lang w:val="en-US"/>
        </w:rPr>
        <w:t>86</w:t>
      </w:r>
      <w:r w:rsidRPr="003747C4">
        <w:rPr>
          <w:rFonts w:eastAsia="Times New Roman" w:cs="Times New Roman"/>
          <w:iCs/>
          <w:color w:val="000000" w:themeColor="text1"/>
          <w:lang w:val="en-US"/>
        </w:rPr>
        <w:t>Sr ratios of groundwaters compared to nearly all samples f</w:t>
      </w:r>
      <w:r w:rsidR="00244E9D">
        <w:rPr>
          <w:rFonts w:eastAsia="Times New Roman" w:cs="Times New Roman"/>
          <w:iCs/>
          <w:color w:val="000000" w:themeColor="text1"/>
          <w:lang w:val="en-US"/>
        </w:rPr>
        <w:t>rom the Upper Rhone Valley (</w:t>
      </w:r>
      <w:r w:rsidR="00A56E9A">
        <w:rPr>
          <w:rFonts w:eastAsia="Times New Roman" w:cs="Times New Roman"/>
          <w:iCs/>
          <w:color w:val="000000" w:themeColor="text1"/>
          <w:lang w:val="en-US"/>
        </w:rPr>
        <w:t>F</w:t>
      </w:r>
      <w:r w:rsidR="00244E9D">
        <w:rPr>
          <w:rFonts w:eastAsia="Times New Roman" w:cs="Times New Roman"/>
          <w:iCs/>
          <w:color w:val="000000" w:themeColor="text1"/>
          <w:lang w:val="en-US"/>
        </w:rPr>
        <w:t>igure</w:t>
      </w:r>
      <w:r w:rsidRPr="003747C4">
        <w:rPr>
          <w:rFonts w:eastAsia="Times New Roman" w:cs="Times New Roman"/>
          <w:iCs/>
          <w:color w:val="000000" w:themeColor="text1"/>
          <w:lang w:val="en-US"/>
        </w:rPr>
        <w:t xml:space="preserve"> S1g). The alternative explanation for this Mg-depletion of groundwater is Mg uptake by secondary phases in the deep fractures of the massif. If these deep waters then enter the river network they might constitute another source to the river solute load, which should be considered in the end member mixing analysis.</w:t>
      </w:r>
    </w:p>
    <w:p w14:paraId="6679860D" w14:textId="77777777" w:rsidR="007D1946" w:rsidRPr="003747C4" w:rsidRDefault="007D1946" w:rsidP="002F429C">
      <w:pPr>
        <w:spacing w:after="120" w:line="276" w:lineRule="auto"/>
        <w:rPr>
          <w:rFonts w:eastAsia="Times New Roman" w:cs="Times New Roman"/>
          <w:iCs/>
          <w:color w:val="000000" w:themeColor="text1"/>
          <w:lang w:val="en-US"/>
        </w:rPr>
      </w:pPr>
      <w:r w:rsidRPr="003747C4">
        <w:rPr>
          <w:rFonts w:eastAsia="Times New Roman" w:cs="Times New Roman"/>
          <w:iCs/>
          <w:color w:val="000000" w:themeColor="text1"/>
          <w:lang w:val="en-US"/>
        </w:rPr>
        <w:t>To summarize, three weathering end members can be distinguished for the Goms site: one corresponding to weathering on hillslopes; one affected by weathering in deep fractures in rocks, and one derived from the dissolution of a carbonate pool, present as calcite veins disseminated in silicate rocks, as marble layers, or as more regional or global carbonate dust inputs.</w:t>
      </w:r>
    </w:p>
    <w:p w14:paraId="4E97B922" w14:textId="4C59A26D" w:rsidR="007D1946" w:rsidRPr="00BD21EB" w:rsidRDefault="007D1946" w:rsidP="002F429C">
      <w:pPr>
        <w:spacing w:line="276" w:lineRule="auto"/>
        <w:rPr>
          <w:rFonts w:cs="Arial"/>
          <w:szCs w:val="22"/>
          <w:lang w:val="en-US"/>
        </w:rPr>
      </w:pPr>
      <w:r w:rsidRPr="00BD21EB">
        <w:rPr>
          <w:rFonts w:cs="Arial"/>
          <w:szCs w:val="22"/>
          <w:lang w:val="en-US"/>
        </w:rPr>
        <w:lastRenderedPageBreak/>
        <w:t xml:space="preserve">For quantitative apportionment of silicate (as typified by the Goms hillslope) </w:t>
      </w:r>
      <w:r w:rsidRPr="00BD21EB">
        <w:rPr>
          <w:rFonts w:cs="Arial"/>
          <w:i/>
          <w:szCs w:val="22"/>
          <w:lang w:val="en-US"/>
        </w:rPr>
        <w:t>vs.</w:t>
      </w:r>
      <w:r w:rsidRPr="00BD21EB">
        <w:rPr>
          <w:rFonts w:cs="Arial"/>
          <w:szCs w:val="22"/>
          <w:lang w:val="en-US"/>
        </w:rPr>
        <w:t xml:space="preserve"> carbonate dissolution to Alps stream solute loads, we first constrain the </w:t>
      </w:r>
      <w:r w:rsidRPr="00A56E9A">
        <w:rPr>
          <w:rFonts w:eastAsia="Times New Roman" w:cs="Times New Roman"/>
          <w:iCs/>
          <w:color w:val="000000" w:themeColor="text1"/>
          <w:lang w:val="en-US"/>
        </w:rPr>
        <w:t>(</w:t>
      </w:r>
      <w:r w:rsidRPr="00A56E9A">
        <w:rPr>
          <w:rFonts w:eastAsia="Times New Roman" w:cs="Times New Roman"/>
          <w:iCs/>
          <w:color w:val="000000" w:themeColor="text1"/>
          <w:vertAlign w:val="superscript"/>
          <w:lang w:val="en-US"/>
        </w:rPr>
        <w:t>87</w:t>
      </w:r>
      <w:r w:rsidRPr="00A56E9A">
        <w:rPr>
          <w:rFonts w:eastAsia="Times New Roman" w:cs="Times New Roman"/>
          <w:i/>
          <w:iCs/>
          <w:color w:val="000000" w:themeColor="text1"/>
          <w:lang w:val="en-US"/>
        </w:rPr>
        <w:t>Sr/</w:t>
      </w:r>
      <w:r w:rsidRPr="00A56E9A">
        <w:rPr>
          <w:rFonts w:eastAsia="Times New Roman" w:cs="Times New Roman"/>
          <w:iCs/>
          <w:color w:val="000000" w:themeColor="text1"/>
          <w:vertAlign w:val="superscript"/>
          <w:lang w:val="en-US"/>
        </w:rPr>
        <w:t>86</w:t>
      </w:r>
      <w:r w:rsidRPr="00A56E9A">
        <w:rPr>
          <w:rFonts w:eastAsia="Times New Roman" w:cs="Times New Roman"/>
          <w:i/>
          <w:iCs/>
          <w:color w:val="000000" w:themeColor="text1"/>
          <w:lang w:val="en-US"/>
        </w:rPr>
        <w:t>Sr</w:t>
      </w:r>
      <w:r w:rsidRPr="00A56E9A">
        <w:rPr>
          <w:rFonts w:eastAsia="Times New Roman" w:cs="Times New Roman"/>
          <w:iCs/>
          <w:color w:val="000000" w:themeColor="text1"/>
          <w:lang w:val="en-US"/>
        </w:rPr>
        <w:t>)</w:t>
      </w:r>
      <w:r w:rsidRPr="00A56E9A">
        <w:rPr>
          <w:rFonts w:eastAsia="Times New Roman" w:cs="Times New Roman"/>
          <w:i/>
          <w:iCs/>
          <w:color w:val="000000" w:themeColor="text1"/>
          <w:vertAlign w:val="subscript"/>
          <w:lang w:val="en-US"/>
        </w:rPr>
        <w:t>carb</w:t>
      </w:r>
      <w:r w:rsidRPr="00A56E9A">
        <w:rPr>
          <w:rFonts w:eastAsia="Times New Roman" w:cs="Times New Roman"/>
          <w:iCs/>
          <w:color w:val="000000" w:themeColor="text1"/>
          <w:lang w:val="en-US"/>
        </w:rPr>
        <w:t xml:space="preserve"> </w:t>
      </w:r>
      <w:r w:rsidRPr="00BD21EB">
        <w:rPr>
          <w:rFonts w:cs="Arial"/>
          <w:szCs w:val="22"/>
          <w:lang w:val="en-US"/>
        </w:rPr>
        <w:t xml:space="preserve">at a value of 0.708 ± 0.001 by extrapolating the </w:t>
      </w:r>
      <w:r w:rsidR="001D7CA2" w:rsidRPr="00BD21EB">
        <w:rPr>
          <w:rFonts w:cs="Arial"/>
          <w:szCs w:val="22"/>
          <w:lang w:val="en-US"/>
        </w:rPr>
        <w:t>relationship between</w:t>
      </w:r>
      <w:r w:rsidRPr="00BD21EB">
        <w:rPr>
          <w:rFonts w:cs="Arial"/>
          <w:szCs w:val="22"/>
          <w:lang w:val="en-US"/>
        </w:rPr>
        <w:t xml:space="preserve"> </w:t>
      </w:r>
      <w:r w:rsidRPr="00BD21EB">
        <w:rPr>
          <w:rFonts w:cs="Arial"/>
          <w:szCs w:val="22"/>
          <w:vertAlign w:val="superscript"/>
          <w:lang w:val="en-US"/>
        </w:rPr>
        <w:t>87</w:t>
      </w:r>
      <w:r w:rsidRPr="00BD21EB">
        <w:rPr>
          <w:rFonts w:cs="Arial"/>
          <w:szCs w:val="22"/>
          <w:lang w:val="en-US"/>
        </w:rPr>
        <w:t>Sr/</w:t>
      </w:r>
      <w:r w:rsidRPr="00BD21EB">
        <w:rPr>
          <w:rFonts w:cs="Arial"/>
          <w:szCs w:val="22"/>
          <w:vertAlign w:val="superscript"/>
          <w:lang w:val="en-US"/>
        </w:rPr>
        <w:t>86</w:t>
      </w:r>
      <w:r w:rsidRPr="00BD21EB">
        <w:rPr>
          <w:rFonts w:cs="Arial"/>
          <w:szCs w:val="22"/>
          <w:lang w:val="en-US"/>
        </w:rPr>
        <w:t>Sr</w:t>
      </w:r>
      <w:r w:rsidR="001D7CA2" w:rsidRPr="00BD21EB">
        <w:rPr>
          <w:rFonts w:cs="Arial"/>
          <w:szCs w:val="22"/>
          <w:lang w:val="en-US"/>
        </w:rPr>
        <w:t xml:space="preserve"> and </w:t>
      </w:r>
      <w:r w:rsidR="004B76B0" w:rsidRPr="00BD21EB">
        <w:rPr>
          <w:rFonts w:cs="Arial"/>
          <w:szCs w:val="22"/>
          <w:lang w:val="en-US"/>
        </w:rPr>
        <w:t>Sr/Na</w:t>
      </w:r>
      <w:r w:rsidRPr="00BD21EB">
        <w:rPr>
          <w:rFonts w:cs="Arial"/>
          <w:szCs w:val="22"/>
          <w:lang w:val="en-US"/>
        </w:rPr>
        <w:t xml:space="preserve"> </w:t>
      </w:r>
      <w:r w:rsidR="001D7CA2" w:rsidRPr="00BD21EB">
        <w:rPr>
          <w:rFonts w:cs="Arial"/>
          <w:szCs w:val="22"/>
          <w:lang w:val="en-US"/>
        </w:rPr>
        <w:t xml:space="preserve">for stream samples </w:t>
      </w:r>
      <w:r w:rsidRPr="00BD21EB">
        <w:rPr>
          <w:rFonts w:cs="Arial"/>
          <w:szCs w:val="22"/>
          <w:lang w:val="en-US"/>
        </w:rPr>
        <w:t xml:space="preserve">to very high Sr/Na ratios </w:t>
      </w:r>
      <w:r w:rsidR="001D7CA2" w:rsidRPr="00BD21EB">
        <w:rPr>
          <w:rFonts w:cs="Arial"/>
          <w:szCs w:val="22"/>
          <w:lang w:val="en-US"/>
        </w:rPr>
        <w:t xml:space="preserve">that are </w:t>
      </w:r>
      <w:r w:rsidRPr="00BD21EB">
        <w:rPr>
          <w:rFonts w:cs="Arial"/>
          <w:szCs w:val="22"/>
          <w:lang w:val="en-US"/>
        </w:rPr>
        <w:t xml:space="preserve">characteristic of the carbonate end member, which is virtually devoid of Na. This value of </w:t>
      </w:r>
      <w:r w:rsidRPr="00A56E9A">
        <w:rPr>
          <w:rFonts w:eastAsia="Times New Roman" w:cs="Times New Roman"/>
          <w:iCs/>
          <w:color w:val="000000" w:themeColor="text1"/>
          <w:lang w:val="en-US"/>
        </w:rPr>
        <w:t>(</w:t>
      </w:r>
      <w:r w:rsidRPr="00A56E9A">
        <w:rPr>
          <w:rFonts w:eastAsia="Times New Roman" w:cs="Times New Roman"/>
          <w:iCs/>
          <w:color w:val="000000" w:themeColor="text1"/>
          <w:vertAlign w:val="superscript"/>
          <w:lang w:val="en-US"/>
        </w:rPr>
        <w:t>87</w:t>
      </w:r>
      <w:r w:rsidRPr="00A56E9A">
        <w:rPr>
          <w:rFonts w:eastAsia="Times New Roman" w:cs="Times New Roman"/>
          <w:i/>
          <w:iCs/>
          <w:color w:val="000000" w:themeColor="text1"/>
          <w:lang w:val="en-US"/>
        </w:rPr>
        <w:t>Sr</w:t>
      </w:r>
      <w:r w:rsidRPr="00A56E9A">
        <w:rPr>
          <w:rFonts w:eastAsia="Times New Roman" w:cs="Times New Roman"/>
          <w:iCs/>
          <w:color w:val="000000" w:themeColor="text1"/>
          <w:lang w:val="en-US"/>
        </w:rPr>
        <w:t>/</w:t>
      </w:r>
      <w:r w:rsidRPr="00A56E9A">
        <w:rPr>
          <w:rFonts w:eastAsia="Times New Roman" w:cs="Times New Roman"/>
          <w:iCs/>
          <w:color w:val="000000" w:themeColor="text1"/>
          <w:vertAlign w:val="superscript"/>
          <w:lang w:val="en-US"/>
        </w:rPr>
        <w:t>86</w:t>
      </w:r>
      <w:r w:rsidRPr="00A56E9A">
        <w:rPr>
          <w:rFonts w:eastAsia="Times New Roman" w:cs="Times New Roman"/>
          <w:i/>
          <w:iCs/>
          <w:color w:val="000000" w:themeColor="text1"/>
          <w:lang w:val="en-US"/>
        </w:rPr>
        <w:t>Sr</w:t>
      </w:r>
      <w:r w:rsidRPr="00A56E9A">
        <w:rPr>
          <w:rFonts w:eastAsia="Times New Roman" w:cs="Times New Roman"/>
          <w:iCs/>
          <w:color w:val="000000" w:themeColor="text1"/>
          <w:lang w:val="en-US"/>
        </w:rPr>
        <w:t>)</w:t>
      </w:r>
      <w:r w:rsidRPr="00A56E9A">
        <w:rPr>
          <w:rFonts w:eastAsia="Times New Roman" w:cs="Times New Roman"/>
          <w:i/>
          <w:iCs/>
          <w:color w:val="000000" w:themeColor="text1"/>
          <w:vertAlign w:val="subscript"/>
          <w:lang w:val="en-US"/>
        </w:rPr>
        <w:t>carb</w:t>
      </w:r>
      <w:r w:rsidRPr="00A56E9A">
        <w:rPr>
          <w:rFonts w:eastAsia="Times New Roman" w:cs="Times New Roman"/>
          <w:iCs/>
          <w:color w:val="000000" w:themeColor="text1"/>
          <w:lang w:val="en-US"/>
        </w:rPr>
        <w:t xml:space="preserve"> </w:t>
      </w:r>
      <w:r w:rsidRPr="00BD21EB">
        <w:rPr>
          <w:rFonts w:cs="Arial"/>
          <w:szCs w:val="22"/>
          <w:lang w:val="en-US"/>
        </w:rPr>
        <w:t xml:space="preserve">would be consistent with that of Phanerozoic seawater and corresponding carbonate deposits </w:t>
      </w:r>
      <w:r w:rsidR="00F30507" w:rsidRPr="00BD21EB">
        <w:rPr>
          <w:rFonts w:cs="Arial"/>
          <w:szCs w:val="22"/>
          <w:lang w:val="en-US"/>
        </w:rPr>
        <w:fldChar w:fldCharType="begin"/>
      </w:r>
      <w:r w:rsidR="00796525" w:rsidRPr="00BD21EB">
        <w:rPr>
          <w:rFonts w:cs="Arial"/>
          <w:szCs w:val="22"/>
          <w:lang w:val="en-US"/>
        </w:rPr>
        <w:instrText xml:space="preserve"> ADDIN EN.CITE &lt;EndNote&gt;&lt;Cite&gt;&lt;Author&gt;Veizer&lt;/Author&gt;&lt;Year&gt;1999&lt;/Year&gt;&lt;RecNum&gt;5257&lt;/RecNum&gt;&lt;DisplayText&gt;(Veizer et al., 1999)&lt;/DisplayText&gt;&lt;record&gt;&lt;rec-number&gt;5257&lt;/rec-number&gt;&lt;foreign-keys&gt;&lt;key app="EN" db-id="s0wsa50vux9ddmetadqxs5ecdxzpfesf0eav" timestamp="1622639128" guid="022b2cf8-bb3f-4849-ad81-b77c804ef254"&gt;5257&lt;/key&gt;&lt;/foreign-keys&gt;&lt;ref-type name="Journal Article"&gt;17&lt;/ref-type&gt;&lt;contributors&gt;&lt;authors&gt;&lt;author&gt;Veizer, Jan&lt;/author&gt;&lt;author&gt;Ala, Davin&lt;/author&gt;&lt;author&gt;Azmy, Karem&lt;/author&gt;&lt;author&gt;Bruckschen, Peter&lt;/author&gt;&lt;author&gt;Buhl, Dieter&lt;/author&gt;&lt;author&gt;Bruhn, Frank&lt;/author&gt;&lt;author&gt;Carden, Giles AF&lt;/author&gt;&lt;author&gt;Diener, Andreas&lt;/author&gt;&lt;author&gt;Ebneth, Stefan&lt;/author&gt;&lt;author&gt;Godderis, Yves&lt;/author&gt;&lt;/authors&gt;&lt;/contributors&gt;&lt;titles&gt;&lt;title&gt;87Sr/86Sr, δ13C and δ18O evolution of Phanerozoic seawater&lt;/title&gt;&lt;secondary-title&gt;Chemical geology&lt;/secondary-title&gt;&lt;/titles&gt;&lt;periodical&gt;&lt;full-title&gt;Chemical Geology&lt;/full-title&gt;&lt;/periodical&gt;&lt;pages&gt;59-88&lt;/pages&gt;&lt;volume&gt;161&lt;/volume&gt;&lt;number&gt;1-3&lt;/number&gt;&lt;dates&gt;&lt;year&gt;1999&lt;/year&gt;&lt;/dates&gt;&lt;isbn&gt;0009-2541&lt;/isbn&gt;&lt;urls&gt;&lt;/urls&gt;&lt;/record&gt;&lt;/Cite&gt;&lt;/EndNote&gt;</w:instrText>
      </w:r>
      <w:r w:rsidR="00F30507" w:rsidRPr="00BD21EB">
        <w:rPr>
          <w:rFonts w:cs="Arial"/>
          <w:szCs w:val="22"/>
          <w:lang w:val="en-US"/>
        </w:rPr>
        <w:fldChar w:fldCharType="separate"/>
      </w:r>
      <w:r w:rsidR="007F4B91" w:rsidRPr="00BD21EB">
        <w:rPr>
          <w:rFonts w:cs="Arial"/>
          <w:noProof/>
          <w:szCs w:val="22"/>
          <w:lang w:val="en-US"/>
        </w:rPr>
        <w:t>(Veizer et al., 1999)</w:t>
      </w:r>
      <w:r w:rsidR="00F30507" w:rsidRPr="00BD21EB">
        <w:rPr>
          <w:rFonts w:cs="Arial"/>
          <w:szCs w:val="22"/>
          <w:lang w:val="en-US"/>
        </w:rPr>
        <w:fldChar w:fldCharType="end"/>
      </w:r>
      <w:r w:rsidRPr="00BD21EB">
        <w:rPr>
          <w:rFonts w:cs="Arial"/>
          <w:szCs w:val="22"/>
          <w:lang w:val="en-US"/>
        </w:rPr>
        <w:t xml:space="preserve">, pointing towards dust inputs in the form of carbonate-rich dust, rather than to marble weathering which would be expected to display more silicate-like, radiogenic </w:t>
      </w:r>
      <w:r w:rsidRPr="00BD21EB">
        <w:rPr>
          <w:rFonts w:cs="Arial"/>
          <w:szCs w:val="22"/>
          <w:vertAlign w:val="superscript"/>
          <w:lang w:val="en-US"/>
        </w:rPr>
        <w:t>87</w:t>
      </w:r>
      <w:r w:rsidRPr="00BD21EB">
        <w:rPr>
          <w:rFonts w:cs="Arial"/>
          <w:szCs w:val="22"/>
          <w:lang w:val="en-US"/>
        </w:rPr>
        <w:t>Sr/</w:t>
      </w:r>
      <w:r w:rsidRPr="00BD21EB">
        <w:rPr>
          <w:rFonts w:cs="Arial"/>
          <w:szCs w:val="22"/>
          <w:vertAlign w:val="superscript"/>
          <w:lang w:val="en-US"/>
        </w:rPr>
        <w:t>86</w:t>
      </w:r>
      <w:r w:rsidRPr="00BD21EB">
        <w:rPr>
          <w:rFonts w:cs="Arial"/>
          <w:szCs w:val="22"/>
          <w:lang w:val="en-US"/>
        </w:rPr>
        <w:t xml:space="preserve">Sr ratios </w:t>
      </w:r>
      <w:r w:rsidR="00F30507" w:rsidRPr="00BD21EB">
        <w:rPr>
          <w:rFonts w:cs="Arial"/>
          <w:szCs w:val="22"/>
          <w:lang w:val="en-US"/>
        </w:rPr>
        <w:fldChar w:fldCharType="begin"/>
      </w:r>
      <w:r w:rsidR="00796525" w:rsidRPr="00BD21EB">
        <w:rPr>
          <w:rFonts w:cs="Arial"/>
          <w:szCs w:val="22"/>
          <w:lang w:val="en-US"/>
        </w:rPr>
        <w:instrText xml:space="preserve"> ADDIN EN.CITE &lt;EndNote&gt;&lt;Cite&gt;&lt;Author&gt;Galy&lt;/Author&gt;&lt;Year&gt;1999&lt;/Year&gt;&lt;RecNum&gt;5259&lt;/RecNum&gt;&lt;DisplayText&gt;(English et al., 2000; Galy et al., 1999)&lt;/DisplayText&gt;&lt;record&gt;&lt;rec-number&gt;5259&lt;/rec-number&gt;&lt;foreign-keys&gt;&lt;key app="EN" db-id="s0wsa50vux9ddmetadqxs5ecdxzpfesf0eav" timestamp="1622639128" guid="e558ebed-550b-4d19-8f99-7004798bbe73"&gt;5259&lt;/key&gt;&lt;/foreign-keys&gt;&lt;ref-type name="Journal Article"&gt;17&lt;/ref-type&gt;&lt;contributors&gt;&lt;authors&gt;&lt;author&gt;Galy, Albert&lt;/author&gt;&lt;author&gt;France-Lanord, Christian&lt;/author&gt;&lt;author&gt;Derry, Louis A&lt;/author&gt;&lt;/authors&gt;&lt;/contributors&gt;&lt;titles&gt;&lt;title&gt;The strontium isotopic budget of Himalayan rivers in Nepal and Bangladesh&lt;/title&gt;&lt;secondary-title&gt;Geochimica et Cosmochimica Acta&lt;/secondary-title&gt;&lt;/titles&gt;&lt;periodical&gt;&lt;full-title&gt;Geochimica et Cosmochimica Acta&lt;/full-title&gt;&lt;/periodical&gt;&lt;pages&gt;1905-1925&lt;/pages&gt;&lt;volume&gt;63&lt;/volume&gt;&lt;number&gt;13-14&lt;/number&gt;&lt;dates&gt;&lt;year&gt;1999&lt;/year&gt;&lt;/dates&gt;&lt;isbn&gt;0016-7037&lt;/isbn&gt;&lt;urls&gt;&lt;/urls&gt;&lt;/record&gt;&lt;/Cite&gt;&lt;Cite&gt;&lt;Author&gt;English&lt;/Author&gt;&lt;Year&gt;2000&lt;/Year&gt;&lt;RecNum&gt;5258&lt;/RecNum&gt;&lt;record&gt;&lt;rec-number&gt;5258&lt;/rec-number&gt;&lt;foreign-keys&gt;&lt;key app="EN" db-id="s0wsa50vux9ddmetadqxs5ecdxzpfesf0eav" timestamp="1622639128" guid="ffae6bff-08ab-40c6-908c-a31f38e4f8aa"&gt;5258&lt;/key&gt;&lt;/foreign-keys&gt;&lt;ref-type name="Journal Article"&gt;17&lt;/ref-type&gt;&lt;contributors&gt;&lt;authors&gt;&lt;author&gt;English, NB&lt;/author&gt;&lt;author&gt;Quade, Jay&lt;/author&gt;&lt;author&gt;DeCelles, Peter G&lt;/author&gt;&lt;author&gt;Garzione, CN&lt;/author&gt;&lt;/authors&gt;&lt;/contributors&gt;&lt;titles&gt;&lt;title&gt;Geologic control of Sr and major element chemistry in Himalayan Rivers, Nepal&lt;/title&gt;&lt;secondary-title&gt;Geochimica et Cosmochimica Acta&lt;/secondary-title&gt;&lt;/titles&gt;&lt;periodical&gt;&lt;full-title&gt;Geochimica et Cosmochimica Acta&lt;/full-title&gt;&lt;/periodical&gt;&lt;pages&gt;2549-2566&lt;/pages&gt;&lt;volume&gt;64&lt;/volume&gt;&lt;number&gt;15&lt;/number&gt;&lt;dates&gt;&lt;year&gt;2000&lt;/year&gt;&lt;/dates&gt;&lt;isbn&gt;0016-7037&lt;/isbn&gt;&lt;urls&gt;&lt;/urls&gt;&lt;/record&gt;&lt;/Cite&gt;&lt;/EndNote&gt;</w:instrText>
      </w:r>
      <w:r w:rsidR="00F30507" w:rsidRPr="00BD21EB">
        <w:rPr>
          <w:rFonts w:cs="Arial"/>
          <w:szCs w:val="22"/>
          <w:lang w:val="en-US"/>
        </w:rPr>
        <w:fldChar w:fldCharType="separate"/>
      </w:r>
      <w:r w:rsidR="00F30507" w:rsidRPr="00BD21EB">
        <w:rPr>
          <w:rFonts w:cs="Arial"/>
          <w:noProof/>
          <w:szCs w:val="22"/>
          <w:lang w:val="en-US"/>
        </w:rPr>
        <w:t>(English et al., 2000; Galy et al., 1999)</w:t>
      </w:r>
      <w:r w:rsidR="00F30507" w:rsidRPr="00BD21EB">
        <w:rPr>
          <w:rFonts w:cs="Arial"/>
          <w:szCs w:val="22"/>
          <w:lang w:val="en-US"/>
        </w:rPr>
        <w:fldChar w:fldCharType="end"/>
      </w:r>
      <w:r w:rsidRPr="00BD21EB">
        <w:rPr>
          <w:rFonts w:cs="Arial"/>
          <w:szCs w:val="22"/>
          <w:lang w:val="en-US"/>
        </w:rPr>
        <w:t xml:space="preserve">. In such a diagram, binary mixing results in an hyperbola. We can estimate </w:t>
      </w:r>
      <w:r w:rsidRPr="00A56E9A">
        <w:rPr>
          <w:rFonts w:eastAsia="Times New Roman" w:cs="Times New Roman"/>
          <w:iCs/>
          <w:color w:val="000000" w:themeColor="text1"/>
          <w:lang w:val="en-US"/>
        </w:rPr>
        <w:t>(</w:t>
      </w:r>
      <w:r w:rsidRPr="00A56E9A">
        <w:rPr>
          <w:rFonts w:eastAsia="Times New Roman" w:cs="Times New Roman"/>
          <w:iCs/>
          <w:color w:val="000000" w:themeColor="text1"/>
          <w:vertAlign w:val="superscript"/>
          <w:lang w:val="en-US"/>
        </w:rPr>
        <w:t>87</w:t>
      </w:r>
      <w:r w:rsidRPr="00A56E9A">
        <w:rPr>
          <w:rFonts w:eastAsia="Times New Roman" w:cs="Times New Roman"/>
          <w:i/>
          <w:iCs/>
          <w:color w:val="000000" w:themeColor="text1"/>
          <w:lang w:val="en-US"/>
        </w:rPr>
        <w:t>Sr</w:t>
      </w:r>
      <w:r w:rsidRPr="00A56E9A">
        <w:rPr>
          <w:rFonts w:eastAsia="Times New Roman" w:cs="Times New Roman"/>
          <w:iCs/>
          <w:color w:val="000000" w:themeColor="text1"/>
          <w:lang w:val="en-US"/>
        </w:rPr>
        <w:t>/</w:t>
      </w:r>
      <w:r w:rsidRPr="00A56E9A">
        <w:rPr>
          <w:rFonts w:eastAsia="Times New Roman" w:cs="Times New Roman"/>
          <w:iCs/>
          <w:color w:val="000000" w:themeColor="text1"/>
          <w:vertAlign w:val="superscript"/>
          <w:lang w:val="en-US"/>
        </w:rPr>
        <w:t>86</w:t>
      </w:r>
      <w:r w:rsidRPr="00A56E9A">
        <w:rPr>
          <w:rFonts w:eastAsia="Times New Roman" w:cs="Times New Roman"/>
          <w:i/>
          <w:iCs/>
          <w:color w:val="000000" w:themeColor="text1"/>
          <w:lang w:val="en-US"/>
        </w:rPr>
        <w:t>Sr</w:t>
      </w:r>
      <w:r w:rsidRPr="00A56E9A">
        <w:rPr>
          <w:rFonts w:eastAsia="Times New Roman" w:cs="Times New Roman"/>
          <w:iCs/>
          <w:color w:val="000000" w:themeColor="text1"/>
          <w:lang w:val="en-US"/>
        </w:rPr>
        <w:t>)</w:t>
      </w:r>
      <w:r w:rsidRPr="00A56E9A">
        <w:rPr>
          <w:rFonts w:eastAsia="Times New Roman" w:cs="Times New Roman"/>
          <w:i/>
          <w:iCs/>
          <w:color w:val="000000" w:themeColor="text1"/>
          <w:vertAlign w:val="subscript"/>
          <w:lang w:val="en-US"/>
        </w:rPr>
        <w:t>sil</w:t>
      </w:r>
      <w:r w:rsidRPr="00A56E9A">
        <w:rPr>
          <w:rFonts w:eastAsia="Times New Roman" w:cs="Times New Roman"/>
          <w:iCs/>
          <w:color w:val="000000" w:themeColor="text1"/>
          <w:lang w:val="en-US"/>
        </w:rPr>
        <w:t xml:space="preserve"> = 0.737 ± 0.005 using the relationship between stream dissolved Ca/Na and </w:t>
      </w:r>
      <w:r w:rsidRPr="00A56E9A">
        <w:rPr>
          <w:rFonts w:eastAsia="Times New Roman" w:cs="Times New Roman"/>
          <w:iCs/>
          <w:color w:val="000000" w:themeColor="text1"/>
          <w:vertAlign w:val="superscript"/>
          <w:lang w:val="en-US"/>
        </w:rPr>
        <w:t>87</w:t>
      </w:r>
      <w:r w:rsidRPr="00A56E9A">
        <w:rPr>
          <w:rFonts w:eastAsia="Times New Roman" w:cs="Times New Roman"/>
          <w:iCs/>
          <w:color w:val="000000" w:themeColor="text1"/>
          <w:lang w:val="en-US"/>
        </w:rPr>
        <w:t>Sr/</w:t>
      </w:r>
      <w:r w:rsidRPr="00A56E9A">
        <w:rPr>
          <w:rFonts w:eastAsia="Times New Roman" w:cs="Times New Roman"/>
          <w:iCs/>
          <w:color w:val="000000" w:themeColor="text1"/>
          <w:vertAlign w:val="superscript"/>
          <w:lang w:val="en-US"/>
        </w:rPr>
        <w:t>86</w:t>
      </w:r>
      <w:r w:rsidRPr="00A56E9A">
        <w:rPr>
          <w:rFonts w:eastAsia="Times New Roman" w:cs="Times New Roman"/>
          <w:iCs/>
          <w:color w:val="000000" w:themeColor="text1"/>
          <w:lang w:val="en-US"/>
        </w:rPr>
        <w:t xml:space="preserve">Sr ratio (not shown) </w:t>
      </w:r>
      <w:r w:rsidRPr="00BD21EB">
        <w:rPr>
          <w:rFonts w:cs="Arial"/>
          <w:szCs w:val="22"/>
          <w:lang w:val="en-US"/>
        </w:rPr>
        <w:t>and the typical Ca/Na of the</w:t>
      </w:r>
      <w:r w:rsidR="00244E9D" w:rsidRPr="00BD21EB">
        <w:rPr>
          <w:rFonts w:cs="Arial"/>
          <w:szCs w:val="22"/>
          <w:lang w:val="en-US"/>
        </w:rPr>
        <w:t xml:space="preserve"> Goms soil water (around 0.25;</w:t>
      </w:r>
      <w:r w:rsidRPr="00BD21EB">
        <w:rPr>
          <w:rFonts w:cs="Arial"/>
          <w:szCs w:val="22"/>
          <w:lang w:val="en-US"/>
        </w:rPr>
        <w:t xml:space="preserve"> Data Table A2). Such value of </w:t>
      </w:r>
      <w:r w:rsidRPr="00A56E9A">
        <w:rPr>
          <w:rFonts w:eastAsia="Times New Roman" w:cs="Times New Roman"/>
          <w:iCs/>
          <w:color w:val="000000" w:themeColor="text1"/>
          <w:lang w:val="en-US"/>
        </w:rPr>
        <w:t>(</w:t>
      </w:r>
      <w:r w:rsidRPr="00A56E9A">
        <w:rPr>
          <w:rFonts w:eastAsia="Times New Roman" w:cs="Times New Roman"/>
          <w:iCs/>
          <w:color w:val="000000" w:themeColor="text1"/>
          <w:vertAlign w:val="superscript"/>
          <w:lang w:val="en-US"/>
        </w:rPr>
        <w:t>87</w:t>
      </w:r>
      <w:r w:rsidRPr="00A56E9A">
        <w:rPr>
          <w:rFonts w:eastAsia="Times New Roman" w:cs="Times New Roman"/>
          <w:i/>
          <w:iCs/>
          <w:color w:val="000000" w:themeColor="text1"/>
          <w:lang w:val="en-US"/>
        </w:rPr>
        <w:t>Sr</w:t>
      </w:r>
      <w:r w:rsidRPr="00A56E9A">
        <w:rPr>
          <w:rFonts w:eastAsia="Times New Roman" w:cs="Times New Roman"/>
          <w:iCs/>
          <w:color w:val="000000" w:themeColor="text1"/>
          <w:lang w:val="en-US"/>
        </w:rPr>
        <w:t>/</w:t>
      </w:r>
      <w:r w:rsidRPr="00A56E9A">
        <w:rPr>
          <w:rFonts w:eastAsia="Times New Roman" w:cs="Times New Roman"/>
          <w:iCs/>
          <w:color w:val="000000" w:themeColor="text1"/>
          <w:vertAlign w:val="superscript"/>
          <w:lang w:val="en-US"/>
        </w:rPr>
        <w:t>86</w:t>
      </w:r>
      <w:r w:rsidRPr="00A56E9A">
        <w:rPr>
          <w:rFonts w:eastAsia="Times New Roman" w:cs="Times New Roman"/>
          <w:i/>
          <w:iCs/>
          <w:color w:val="000000" w:themeColor="text1"/>
          <w:lang w:val="en-US"/>
        </w:rPr>
        <w:t>Sr</w:t>
      </w:r>
      <w:r w:rsidRPr="00A56E9A">
        <w:rPr>
          <w:rFonts w:eastAsia="Times New Roman" w:cs="Times New Roman"/>
          <w:iCs/>
          <w:color w:val="000000" w:themeColor="text1"/>
          <w:lang w:val="en-US"/>
        </w:rPr>
        <w:t>)</w:t>
      </w:r>
      <w:r w:rsidRPr="00A56E9A">
        <w:rPr>
          <w:rFonts w:eastAsia="Times New Roman" w:cs="Times New Roman"/>
          <w:i/>
          <w:iCs/>
          <w:color w:val="000000" w:themeColor="text1"/>
          <w:vertAlign w:val="subscript"/>
          <w:lang w:val="en-US"/>
        </w:rPr>
        <w:t xml:space="preserve">sil </w:t>
      </w:r>
      <w:r w:rsidRPr="00BD21EB">
        <w:rPr>
          <w:rFonts w:cs="Arial"/>
          <w:szCs w:val="22"/>
          <w:lang w:val="en-US"/>
        </w:rPr>
        <w:t>is compatible with preferential dissolution of radiogenic silicate minerals, leaving unradiogenic minerals as primary mineral residue in the regolith as observed in the Goms profile (Data Table A1). Using these values in eq. (1), we calculate that the contribution of silicate dissolution to dissolved Sr ranges from 42</w:t>
      </w:r>
      <w:r w:rsidRPr="00BD21EB">
        <w:rPr>
          <w:rFonts w:cs="Arial"/>
          <w:szCs w:val="22"/>
          <w:vertAlign w:val="superscript"/>
          <w:lang w:val="en-US"/>
        </w:rPr>
        <w:t>+9</w:t>
      </w:r>
      <w:r w:rsidRPr="00BD21EB">
        <w:rPr>
          <w:rFonts w:cs="Arial"/>
          <w:szCs w:val="22"/>
          <w:vertAlign w:val="subscript"/>
          <w:lang w:val="en-US"/>
        </w:rPr>
        <w:t>-7</w:t>
      </w:r>
      <w:r w:rsidRPr="00BD21EB">
        <w:rPr>
          <w:rFonts w:cs="Arial"/>
          <w:szCs w:val="22"/>
          <w:lang w:val="en-US"/>
        </w:rPr>
        <w:t>% in streams draining the Goms profile hillslope to 5</w:t>
      </w:r>
      <w:r w:rsidRPr="00BD21EB">
        <w:rPr>
          <w:rFonts w:cs="Arial"/>
          <w:szCs w:val="22"/>
          <w:vertAlign w:val="superscript"/>
          <w:lang w:val="en-US"/>
        </w:rPr>
        <w:t>+5</w:t>
      </w:r>
      <w:r w:rsidRPr="00BD21EB">
        <w:rPr>
          <w:rFonts w:cs="Arial"/>
          <w:szCs w:val="22"/>
          <w:vertAlign w:val="subscript"/>
          <w:lang w:val="en-US"/>
        </w:rPr>
        <w:t>-5</w:t>
      </w:r>
      <w:r w:rsidRPr="00BD21EB">
        <w:rPr>
          <w:rFonts w:cs="Arial"/>
          <w:szCs w:val="22"/>
          <w:lang w:val="en-US"/>
        </w:rPr>
        <w:t>% in the larger Rhone River, which translates through eq. (2) to 88</w:t>
      </w:r>
      <w:r w:rsidRPr="00BD21EB">
        <w:rPr>
          <w:rFonts w:cs="Arial"/>
          <w:szCs w:val="22"/>
          <w:vertAlign w:val="superscript"/>
          <w:lang w:val="en-US"/>
        </w:rPr>
        <w:t>+2</w:t>
      </w:r>
      <w:r w:rsidRPr="00BD21EB">
        <w:rPr>
          <w:rFonts w:cs="Arial"/>
          <w:szCs w:val="22"/>
          <w:vertAlign w:val="subscript"/>
          <w:lang w:val="en-US"/>
        </w:rPr>
        <w:t>-3</w:t>
      </w:r>
      <w:r w:rsidRPr="00BD21EB">
        <w:rPr>
          <w:rFonts w:cs="Arial"/>
          <w:szCs w:val="22"/>
          <w:lang w:val="en-US"/>
        </w:rPr>
        <w:t>% to 43</w:t>
      </w:r>
      <w:r w:rsidRPr="00BD21EB">
        <w:rPr>
          <w:rFonts w:cs="Arial"/>
          <w:szCs w:val="22"/>
          <w:vertAlign w:val="superscript"/>
          <w:lang w:val="en-US"/>
        </w:rPr>
        <w:t>+13</w:t>
      </w:r>
      <w:r w:rsidRPr="00BD21EB">
        <w:rPr>
          <w:rFonts w:cs="Arial"/>
          <w:szCs w:val="22"/>
          <w:vertAlign w:val="subscript"/>
          <w:lang w:val="en-US"/>
        </w:rPr>
        <w:t>-14</w:t>
      </w:r>
      <w:r w:rsidRPr="00BD21EB">
        <w:rPr>
          <w:rFonts w:cs="Arial"/>
          <w:szCs w:val="22"/>
          <w:lang w:val="en-US"/>
        </w:rPr>
        <w:t>% of dissolved Mg and 85</w:t>
      </w:r>
      <w:r w:rsidRPr="00BD21EB">
        <w:rPr>
          <w:rFonts w:cs="Arial"/>
          <w:szCs w:val="22"/>
          <w:vertAlign w:val="superscript"/>
          <w:lang w:val="en-US"/>
        </w:rPr>
        <w:t>+4</w:t>
      </w:r>
      <w:r w:rsidRPr="00BD21EB">
        <w:rPr>
          <w:rFonts w:cs="Arial"/>
          <w:szCs w:val="22"/>
          <w:vertAlign w:val="subscript"/>
          <w:lang w:val="en-US"/>
        </w:rPr>
        <w:t>-4</w:t>
      </w:r>
      <w:r w:rsidRPr="00BD21EB">
        <w:rPr>
          <w:rFonts w:cs="Arial"/>
          <w:szCs w:val="22"/>
          <w:lang w:val="en-US"/>
        </w:rPr>
        <w:t xml:space="preserve"> to 0</w:t>
      </w:r>
      <w:r w:rsidRPr="00BD21EB">
        <w:rPr>
          <w:rFonts w:cs="Arial"/>
          <w:szCs w:val="22"/>
          <w:vertAlign w:val="superscript"/>
          <w:lang w:val="en-US"/>
        </w:rPr>
        <w:t>+1</w:t>
      </w:r>
      <w:r w:rsidRPr="00BD21EB">
        <w:rPr>
          <w:rFonts w:cs="Arial"/>
          <w:szCs w:val="22"/>
          <w:vertAlign w:val="subscript"/>
          <w:lang w:val="en-US"/>
        </w:rPr>
        <w:t>-0</w:t>
      </w:r>
      <w:r w:rsidRPr="00BD21EB">
        <w:rPr>
          <w:rFonts w:cs="Arial"/>
          <w:szCs w:val="22"/>
          <w:lang w:val="en-US"/>
        </w:rPr>
        <w:t xml:space="preserve"> % of dissolved Ca (Data Table C4). Taking all stream samples into account, this results in a silicate contribution of 18±17% for Sr, 62±30% for Mg, and 49±25% for Ca (Table C4). Note that we do not attempt to quantify rock source contribution to groundwater data, since the non-conservative behavior of Mg in deep fractures precludes the use of eq. (2) to quantify </w:t>
      </w:r>
      <m:oMath>
        <m:sSubSup>
          <m:sSubSupPr>
            <m:ctrlPr>
              <w:rPr>
                <w:rFonts w:ascii="Cambria Math" w:eastAsia="Times New Roman" w:hAnsi="Cambria Math" w:cs="Times New Roman"/>
                <w:i/>
                <w:iCs/>
                <w:color w:val="000000" w:themeColor="text1"/>
                <w:lang w:val="en-US"/>
              </w:rPr>
            </m:ctrlPr>
          </m:sSubSupPr>
          <m:e>
            <m:r>
              <w:rPr>
                <w:rFonts w:ascii="Cambria Math" w:eastAsia="Times New Roman" w:hAnsi="Cambria Math" w:cs="Times New Roman"/>
                <w:color w:val="000000" w:themeColor="text1"/>
                <w:lang w:val="en-US"/>
              </w:rPr>
              <m:t>f</m:t>
            </m:r>
          </m:e>
          <m:sub>
            <m:r>
              <w:rPr>
                <w:rFonts w:ascii="Cambria Math" w:eastAsia="Times New Roman" w:hAnsi="Cambria Math" w:cs="Times New Roman"/>
                <w:color w:val="000000" w:themeColor="text1"/>
                <w:lang w:val="en-US"/>
              </w:rPr>
              <m:t>sil</m:t>
            </m:r>
          </m:sub>
          <m:sup>
            <m:r>
              <w:rPr>
                <w:rFonts w:ascii="Cambria Math" w:eastAsia="Times New Roman" w:hAnsi="Cambria Math" w:cs="Times New Roman"/>
                <w:color w:val="000000" w:themeColor="text1"/>
                <w:lang w:val="en-US"/>
              </w:rPr>
              <m:t>Mg</m:t>
            </m:r>
          </m:sup>
        </m:sSubSup>
      </m:oMath>
      <w:r w:rsidRPr="00A56E9A">
        <w:rPr>
          <w:rFonts w:cs="Arial"/>
          <w:iCs/>
          <w:color w:val="000000" w:themeColor="text1"/>
          <w:lang w:val="en-US"/>
        </w:rPr>
        <w:t>.</w:t>
      </w:r>
    </w:p>
    <w:p w14:paraId="2DA61ECD" w14:textId="77777777" w:rsidR="007D1946" w:rsidRPr="003747C4" w:rsidRDefault="007D1946" w:rsidP="002F429C">
      <w:pPr>
        <w:pStyle w:val="Heading2"/>
        <w:spacing w:line="276" w:lineRule="auto"/>
        <w:rPr>
          <w:lang w:val="en-US"/>
        </w:rPr>
      </w:pPr>
      <w:r w:rsidRPr="003747C4">
        <w:rPr>
          <w:lang w:val="en-US"/>
        </w:rPr>
        <w:t>Sierra Nevada</w:t>
      </w:r>
    </w:p>
    <w:p w14:paraId="58F862F5" w14:textId="3EF457F8" w:rsidR="007D1946" w:rsidRPr="003747C4" w:rsidRDefault="007D1946" w:rsidP="002F429C">
      <w:pPr>
        <w:spacing w:after="120" w:line="276" w:lineRule="auto"/>
        <w:rPr>
          <w:rFonts w:eastAsia="Times New Roman" w:cs="Times New Roman"/>
          <w:iCs/>
          <w:color w:val="000000" w:themeColor="text1"/>
          <w:lang w:val="en-US"/>
        </w:rPr>
      </w:pPr>
      <w:r w:rsidRPr="003747C4">
        <w:rPr>
          <w:rFonts w:eastAsia="Times New Roman" w:cs="Times New Roman"/>
          <w:iCs/>
          <w:color w:val="000000" w:themeColor="text1"/>
          <w:lang w:val="en-US"/>
        </w:rPr>
        <w:t>Rain water contribution is significant for Na (13±16%) and K (8±3) in Sierra Nevada, but is lower th</w:t>
      </w:r>
      <w:r w:rsidR="00A56E9A">
        <w:rPr>
          <w:rFonts w:eastAsia="Times New Roman" w:cs="Times New Roman"/>
          <w:iCs/>
          <w:color w:val="000000" w:themeColor="text1"/>
          <w:lang w:val="en-US"/>
        </w:rPr>
        <w:t>a</w:t>
      </w:r>
      <w:r w:rsidRPr="003747C4">
        <w:rPr>
          <w:rFonts w:eastAsia="Times New Roman" w:cs="Times New Roman"/>
          <w:iCs/>
          <w:color w:val="000000" w:themeColor="text1"/>
          <w:lang w:val="en-US"/>
        </w:rPr>
        <w:t>n 1% for all other solutes (Data Table C4).</w:t>
      </w:r>
    </w:p>
    <w:p w14:paraId="4BF92B98" w14:textId="3EDF8E60" w:rsidR="007D1946" w:rsidRPr="003747C4" w:rsidRDefault="007D1946" w:rsidP="002F429C">
      <w:pPr>
        <w:spacing w:after="120" w:line="276" w:lineRule="auto"/>
        <w:rPr>
          <w:rFonts w:eastAsia="Times New Roman" w:cs="Times New Roman"/>
          <w:iCs/>
          <w:color w:val="000000" w:themeColor="text1"/>
          <w:lang w:val="en-US"/>
        </w:rPr>
      </w:pPr>
      <w:r w:rsidRPr="003747C4">
        <w:rPr>
          <w:rFonts w:eastAsia="Times New Roman" w:cs="Times New Roman"/>
          <w:iCs/>
          <w:color w:val="000000" w:themeColor="text1"/>
          <w:lang w:val="en-US"/>
        </w:rPr>
        <w:t>Broad relationships exist between rock, soil, soil water, river water, and groundwater samples in Mg/Na vs Ca/Na and the Sr/Na vs</w:t>
      </w:r>
      <w:r w:rsidR="00244E9D">
        <w:rPr>
          <w:rFonts w:eastAsia="Times New Roman" w:cs="Times New Roman"/>
          <w:iCs/>
          <w:color w:val="000000" w:themeColor="text1"/>
          <w:lang w:val="en-US"/>
        </w:rPr>
        <w:t xml:space="preserve"> Ca/Na space, respectively (figure</w:t>
      </w:r>
      <w:r w:rsidRPr="003747C4">
        <w:rPr>
          <w:rFonts w:eastAsia="Times New Roman" w:cs="Times New Roman"/>
          <w:iCs/>
          <w:color w:val="000000" w:themeColor="text1"/>
          <w:lang w:val="en-US"/>
        </w:rPr>
        <w:t xml:space="preserve"> 12b,e). Rocks and soils have similar composition in these diagrams, although soils have a lower </w:t>
      </w:r>
      <w:r w:rsidRPr="003747C4">
        <w:rPr>
          <w:rFonts w:eastAsia="Times New Roman" w:cs="Times New Roman"/>
          <w:iCs/>
          <w:color w:val="000000" w:themeColor="text1"/>
          <w:vertAlign w:val="superscript"/>
          <w:lang w:val="en-US"/>
        </w:rPr>
        <w:t>87</w:t>
      </w:r>
      <w:r w:rsidRPr="003747C4">
        <w:rPr>
          <w:rFonts w:eastAsia="Times New Roman" w:cs="Times New Roman"/>
          <w:iCs/>
          <w:color w:val="000000" w:themeColor="text1"/>
          <w:lang w:val="en-US"/>
        </w:rPr>
        <w:t>Sr/</w:t>
      </w:r>
      <w:r w:rsidRPr="003747C4">
        <w:rPr>
          <w:rFonts w:eastAsia="Times New Roman" w:cs="Times New Roman"/>
          <w:iCs/>
          <w:color w:val="000000" w:themeColor="text1"/>
          <w:vertAlign w:val="superscript"/>
          <w:lang w:val="en-US"/>
        </w:rPr>
        <w:t>86</w:t>
      </w:r>
      <w:r w:rsidR="00244E9D">
        <w:rPr>
          <w:rFonts w:eastAsia="Times New Roman" w:cs="Times New Roman"/>
          <w:iCs/>
          <w:color w:val="000000" w:themeColor="text1"/>
          <w:lang w:val="en-US"/>
        </w:rPr>
        <w:t>Sr ratio (</w:t>
      </w:r>
      <w:r w:rsidR="00A56E9A">
        <w:rPr>
          <w:rFonts w:eastAsia="Times New Roman" w:cs="Times New Roman"/>
          <w:iCs/>
          <w:color w:val="000000" w:themeColor="text1"/>
          <w:lang w:val="en-US"/>
        </w:rPr>
        <w:t>F</w:t>
      </w:r>
      <w:r w:rsidR="00244E9D">
        <w:rPr>
          <w:rFonts w:eastAsia="Times New Roman" w:cs="Times New Roman"/>
          <w:iCs/>
          <w:color w:val="000000" w:themeColor="text1"/>
          <w:lang w:val="en-US"/>
        </w:rPr>
        <w:t>igure</w:t>
      </w:r>
      <w:r w:rsidRPr="003747C4">
        <w:rPr>
          <w:rFonts w:eastAsia="Times New Roman" w:cs="Times New Roman"/>
          <w:iCs/>
          <w:color w:val="000000" w:themeColor="text1"/>
          <w:lang w:val="en-US"/>
        </w:rPr>
        <w:t xml:space="preserve"> S1h). The most striking feature of the dataset is the relative enrichment of Mg and Ca of soil water samples over Na compared to solid samples. Carbonate inputs from local rocks are unlikely, as carbonate is virtually absent from the bedrock</w:t>
      </w:r>
      <w:r w:rsidRPr="003747C4">
        <w:rPr>
          <w:rFonts w:eastAsia="Times New Roman" w:cs="Times New Roman"/>
          <w:i/>
          <w:iCs/>
          <w:color w:val="000000" w:themeColor="text1"/>
          <w:lang w:val="en-US"/>
        </w:rPr>
        <w:t>.</w:t>
      </w:r>
      <w:r w:rsidRPr="003747C4">
        <w:rPr>
          <w:rFonts w:eastAsia="Times New Roman" w:cs="Times New Roman"/>
          <w:iCs/>
          <w:color w:val="000000" w:themeColor="text1"/>
          <w:lang w:val="en-US"/>
        </w:rPr>
        <w:t xml:space="preserve"> Dust inputs can also be ruled out, as the composition of dust inputs to the Southern Sierra Nevada region reported by Aciego </w:t>
      </w:r>
      <w:r w:rsidR="00244E9D">
        <w:rPr>
          <w:rFonts w:eastAsia="Times New Roman" w:cs="Times New Roman"/>
          <w:iCs/>
          <w:color w:val="000000" w:themeColor="text1"/>
          <w:lang w:val="en-US"/>
        </w:rPr>
        <w:t>and others</w:t>
      </w:r>
      <w:r w:rsidRPr="003747C4">
        <w:rPr>
          <w:rFonts w:eastAsia="Times New Roman" w:cs="Times New Roman"/>
          <w:iCs/>
          <w:color w:val="000000" w:themeColor="text1"/>
          <w:lang w:val="en-US"/>
        </w:rPr>
        <w:t xml:space="preserve"> </w:t>
      </w:r>
      <w:r w:rsidRPr="007D1946">
        <w:rPr>
          <w:rFonts w:eastAsia="Times New Roman" w:cs="Times New Roman"/>
          <w:iCs/>
          <w:color w:val="000000" w:themeColor="text1"/>
        </w:rPr>
        <w:fldChar w:fldCharType="begin"/>
      </w:r>
      <w:r w:rsidR="00796525" w:rsidRPr="00796525">
        <w:rPr>
          <w:rFonts w:eastAsia="Times New Roman" w:cs="Times New Roman"/>
          <w:iCs/>
          <w:color w:val="000000" w:themeColor="text1"/>
          <w:lang w:val="en-US"/>
        </w:rPr>
        <w:instrText xml:space="preserve"> ADDIN EN.CITE &lt;EndNote&gt;&lt;Cite ExcludeAuth="1"&gt;&lt;Author&gt;Aciego&lt;/Author&gt;&lt;Year&gt;2017&lt;/Year&gt;&lt;RecNum&gt;3996&lt;/RecNum&gt;&lt;DisplayText&gt;(2017)&lt;/DisplayText&gt;&lt;record&gt;&lt;rec-number&gt;3996&lt;/rec-number&gt;&lt;foreign-keys&gt;&lt;key app="EN" db-id="s0wsa50vux9ddmetadqxs5ecdxzpfesf0eav" timestamp="1570723011" guid="a006c4bd-a90b-4244-b0e2-658954b1c1bf"&gt;3996&lt;/key&gt;&lt;/foreign-keys&gt;&lt;ref-type name="Journal Article"&gt;17&lt;/ref-type&gt;&lt;contributors&gt;&lt;authors&gt;&lt;author&gt;Aciego, S. M.&lt;/author&gt;&lt;author&gt;Riebe, C. S.&lt;/author&gt;&lt;author&gt;Hart, S. C.&lt;/author&gt;&lt;author&gt;Blakowski, M. A.&lt;/author&gt;&lt;author&gt;Carey, C. J.&lt;/author&gt;&lt;author&gt;Aarons, S. M.&lt;/author&gt;&lt;author&gt;Dove, N. C.&lt;/author&gt;&lt;author&gt;Botthoff, J. K.&lt;/author&gt;&lt;author&gt;Sims, K. W.&lt;/author&gt;&lt;author&gt;Aronson, E. L.&lt;/author&gt;&lt;/authors&gt;&lt;/contributors&gt;&lt;auth-address&gt;Department of Earth &amp;amp;Environmental Sciences, University of Michigan, Ann Arbor, Michigan 48109, USA.&amp;#xD;Department of Geology &amp;amp;Geophysics, University of Wyoming, Laramie, Wyoming 82071, USA.&amp;#xD;Department of Life &amp;amp;Environmental Sciences and the Sierra Nevada Research Institute, University of California, Merced, California 95343, USA.&amp;#xD;Department of Plant Pathology and Microbiology, University of California, Riverside, California 92521, USA.&amp;#xD;Center for Conservation Biology, University of California, Riverside, California 92521, USA.&lt;/auth-address&gt;&lt;titles&gt;&lt;title&gt;Dust outpaces bedrock in nutrient supply to montane forest ecosystems&lt;/title&gt;&lt;secondary-title&gt;Nat Commun&lt;/secondary-title&gt;&lt;/titles&gt;&lt;periodical&gt;&lt;full-title&gt;Nat Commun&lt;/full-title&gt;&lt;abbr-1&gt;Nature communications&lt;/abbr-1&gt;&lt;/periodical&gt;&lt;pages&gt;14800&lt;/pages&gt;&lt;volume&gt;8&lt;/volume&gt;&lt;edition&gt;2017/03/30&lt;/edition&gt;&lt;dates&gt;&lt;year&gt;2017&lt;/year&gt;&lt;pub-dates&gt;&lt;date&gt;Mar 28&lt;/date&gt;&lt;/pub-dates&gt;&lt;/dates&gt;&lt;isbn&gt;2041-1723 (Electronic)&amp;#xD;2041-1723 (Linking)&lt;/isbn&gt;&lt;accession-num&gt;28348371&lt;/accession-num&gt;&lt;urls&gt;&lt;related-urls&gt;&lt;url&gt;https://www.ncbi.nlm.nih.gov/pubmed/28348371&lt;/url&gt;&lt;/related-urls&gt;&lt;/urls&gt;&lt;custom2&gt;PMC5379052&lt;/custom2&gt;&lt;electronic-resource-num&gt;10.1038/ncomms14800&lt;/electronic-resource-num&gt;&lt;/record&gt;&lt;/Cite&gt;&lt;/EndNote&gt;</w:instrText>
      </w:r>
      <w:r w:rsidRPr="007D1946">
        <w:rPr>
          <w:rFonts w:eastAsia="Times New Roman" w:cs="Times New Roman"/>
          <w:iCs/>
          <w:color w:val="000000" w:themeColor="text1"/>
        </w:rPr>
        <w:fldChar w:fldCharType="separate"/>
      </w:r>
      <w:r w:rsidRPr="003747C4">
        <w:rPr>
          <w:rFonts w:eastAsia="Times New Roman" w:cs="Times New Roman"/>
          <w:iCs/>
          <w:noProof/>
          <w:color w:val="000000" w:themeColor="text1"/>
          <w:lang w:val="en-US"/>
        </w:rPr>
        <w:t>(2017)</w:t>
      </w:r>
      <w:r w:rsidRPr="007D1946">
        <w:rPr>
          <w:rFonts w:eastAsia="Times New Roman" w:cs="Times New Roman"/>
          <w:iCs/>
          <w:color w:val="000000" w:themeColor="text1"/>
        </w:rPr>
        <w:fldChar w:fldCharType="end"/>
      </w:r>
      <w:r w:rsidRPr="003747C4">
        <w:rPr>
          <w:rFonts w:eastAsia="Times New Roman" w:cs="Times New Roman"/>
          <w:iCs/>
          <w:color w:val="000000" w:themeColor="text1"/>
          <w:lang w:val="en-US"/>
        </w:rPr>
        <w:t xml:space="preserve"> is relatively Ca- and Mg-poor. Therefore, our preferred explanation for the observed patterns is the enrichment of Ca and Mg in the sampled soil waters through leaf litter remineralization and leaching, and subsequent release of nutrients. </w:t>
      </w:r>
      <w:r w:rsidRPr="007D1946">
        <w:rPr>
          <w:rFonts w:eastAsia="Times New Roman" w:cs="Times New Roman"/>
          <w:iCs/>
          <w:color w:val="000000" w:themeColor="text1"/>
          <w:lang w:val="en-US"/>
        </w:rPr>
        <w:t xml:space="preserve">Even though by mass balance such enrichment may not show up in bulk soil compositions, the suggested litter dissolution is consistent with the fairly shallow depth (less than 30 cm) of the sampled soil solutions, and with the suggestions for low recycling of litter (see below, also </w:t>
      </w:r>
      <w:r w:rsidRPr="007D1946">
        <w:rPr>
          <w:rFonts w:eastAsia="Times New Roman" w:cs="Times New Roman"/>
          <w:iCs/>
          <w:color w:val="000000" w:themeColor="text1"/>
        </w:rPr>
        <w:fldChar w:fldCharType="begin"/>
      </w:r>
      <w:r w:rsidR="00796525" w:rsidRPr="00796525">
        <w:rPr>
          <w:rFonts w:eastAsia="Times New Roman" w:cs="Times New Roman"/>
          <w:iCs/>
          <w:color w:val="000000" w:themeColor="text1"/>
          <w:lang w:val="en-US"/>
        </w:rPr>
        <w:instrText xml:space="preserve"> ADDIN EN.CITE &lt;EndNote&gt;&lt;Cite AuthorYear="1"&gt;&lt;Author&gt;Uhlig&lt;/Author&gt;&lt;Year&gt;2017&lt;/Year&gt;&lt;RecNum&gt;4288&lt;/RecNum&gt;&lt;DisplayText&gt;Uhlig et al. (2017)&lt;/DisplayText&gt;&lt;record&gt;&lt;rec-number&gt;4288&lt;/rec-number&gt;&lt;foreign-keys&gt;&lt;key app="EN" db-id="s0wsa50vux9ddmetadqxs5ecdxzpfesf0eav" timestamp="1570723013" guid="b2d37fd1-a4f3-47cf-a7a8-ce78ae13f186"&gt;4288&lt;/key&gt;&lt;/foreign-keys&gt;&lt;ref-type name="Journal Article"&gt;17&lt;/ref-type&gt;&lt;contributors&gt;&lt;authors&gt;&lt;author&gt;Uhlig, D.&lt;/author&gt;&lt;author&gt;Schuessler, J. A.&lt;/author&gt;&lt;author&gt;Bouchez, J.&lt;/author&gt;&lt;author&gt;Dixon, J. L.&lt;/author&gt;&lt;author&gt;von Blanckenburg, F.&lt;/author&gt;&lt;/authors&gt;&lt;/contributors&gt;&lt;titles&gt;&lt;title&gt;Quantifying nutrient uptake as driver of rock weathering in forest ecosystems by magnesium stable isotopes&lt;/title&gt;&lt;secondary-title&gt;Biogeosciences&lt;/secondary-title&gt;&lt;/titles&gt;&lt;periodical&gt;&lt;full-title&gt;Biogeosciences&lt;/full-title&gt;&lt;/periodical&gt;&lt;pages&gt;3111-3128&lt;/pages&gt;&lt;volume&gt;14&lt;/volume&gt;&lt;number&gt;12&lt;/number&gt;&lt;dates&gt;&lt;year&gt;2017&lt;/year&gt;&lt;pub-dates&gt;&lt;date&gt;Jun&lt;/date&gt;&lt;/pub-dates&gt;&lt;/dates&gt;&lt;isbn&gt;1726-4170&lt;/isbn&gt;&lt;accession-num&gt;WOS:000404352400001&lt;/accession-num&gt;&lt;urls&gt;&lt;related-urls&gt;&lt;url&gt;&amp;lt;Go to ISI&amp;gt;://WOS:000404352400001&lt;/url&gt;&lt;/related-urls&gt;&lt;/urls&gt;&lt;electronic-resource-num&gt;10.5194/bg-14-3111-2017&lt;/electronic-resource-num&gt;&lt;/record&gt;&lt;/Cite&gt;&lt;/EndNote&gt;</w:instrText>
      </w:r>
      <w:r w:rsidRPr="007D1946">
        <w:rPr>
          <w:rFonts w:eastAsia="Times New Roman" w:cs="Times New Roman"/>
          <w:iCs/>
          <w:color w:val="000000" w:themeColor="text1"/>
        </w:rPr>
        <w:fldChar w:fldCharType="separate"/>
      </w:r>
      <w:r w:rsidR="007F4B91" w:rsidRPr="007F4B91">
        <w:rPr>
          <w:rFonts w:eastAsia="Times New Roman" w:cs="Times New Roman"/>
          <w:iCs/>
          <w:noProof/>
          <w:color w:val="000000" w:themeColor="text1"/>
          <w:lang w:val="en-US"/>
        </w:rPr>
        <w:t>Uhlig et al. (2017)</w:t>
      </w:r>
      <w:r w:rsidRPr="007D1946">
        <w:rPr>
          <w:rFonts w:eastAsia="Times New Roman" w:cs="Times New Roman"/>
          <w:iCs/>
          <w:color w:val="000000" w:themeColor="text1"/>
        </w:rPr>
        <w:fldChar w:fldCharType="end"/>
      </w:r>
      <w:r w:rsidR="004B76B0" w:rsidRPr="008331EC">
        <w:rPr>
          <w:rFonts w:eastAsia="Times New Roman" w:cs="Times New Roman"/>
          <w:iCs/>
          <w:color w:val="000000" w:themeColor="text1"/>
          <w:lang w:val="en-US"/>
        </w:rPr>
        <w:t>)</w:t>
      </w:r>
      <w:r w:rsidRPr="003747C4">
        <w:rPr>
          <w:rFonts w:eastAsia="Times New Roman" w:cs="Times New Roman"/>
          <w:iCs/>
          <w:color w:val="000000" w:themeColor="text1"/>
          <w:lang w:val="en-US"/>
        </w:rPr>
        <w:t>.</w:t>
      </w:r>
    </w:p>
    <w:p w14:paraId="6F00CB5F" w14:textId="725D4C45" w:rsidR="007D1946" w:rsidRPr="003747C4" w:rsidRDefault="007D1946" w:rsidP="002F429C">
      <w:pPr>
        <w:spacing w:after="120" w:line="276" w:lineRule="auto"/>
        <w:rPr>
          <w:rFonts w:eastAsia="Times New Roman" w:cs="Times New Roman"/>
          <w:iCs/>
          <w:color w:val="000000" w:themeColor="text1"/>
          <w:lang w:val="en-US"/>
        </w:rPr>
      </w:pPr>
      <w:r w:rsidRPr="003747C4">
        <w:rPr>
          <w:rFonts w:eastAsia="Times New Roman" w:cs="Times New Roman"/>
          <w:iCs/>
          <w:color w:val="000000" w:themeColor="text1"/>
          <w:lang w:val="en-US"/>
        </w:rPr>
        <w:t>The composition of stream water is relatively homogenous, and overlaps with that of groundwater, although some groundwater samples have relat</w:t>
      </w:r>
      <w:r w:rsidR="00244E9D">
        <w:rPr>
          <w:rFonts w:eastAsia="Times New Roman" w:cs="Times New Roman"/>
          <w:iCs/>
          <w:color w:val="000000" w:themeColor="text1"/>
          <w:lang w:val="en-US"/>
        </w:rPr>
        <w:t>ively Na-enriched composition (</w:t>
      </w:r>
      <w:r w:rsidR="00A56E9A">
        <w:rPr>
          <w:rFonts w:eastAsia="Times New Roman" w:cs="Times New Roman"/>
          <w:iCs/>
          <w:color w:val="000000" w:themeColor="text1"/>
          <w:lang w:val="en-US"/>
        </w:rPr>
        <w:t>F</w:t>
      </w:r>
      <w:r w:rsidR="00244E9D">
        <w:rPr>
          <w:rFonts w:eastAsia="Times New Roman" w:cs="Times New Roman"/>
          <w:iCs/>
          <w:color w:val="000000" w:themeColor="text1"/>
          <w:lang w:val="en-US"/>
        </w:rPr>
        <w:t>igure</w:t>
      </w:r>
      <w:r w:rsidRPr="003747C4">
        <w:rPr>
          <w:rFonts w:eastAsia="Times New Roman" w:cs="Times New Roman"/>
          <w:iCs/>
          <w:color w:val="000000" w:themeColor="text1"/>
          <w:lang w:val="en-US"/>
        </w:rPr>
        <w:t xml:space="preserve"> S1b,e,h). Although the composition of dust reported by Aciego </w:t>
      </w:r>
      <w:r w:rsidR="00244E9D">
        <w:rPr>
          <w:rFonts w:eastAsia="Times New Roman" w:cs="Times New Roman"/>
          <w:iCs/>
          <w:color w:val="000000" w:themeColor="text1"/>
          <w:lang w:val="en-US"/>
        </w:rPr>
        <w:t>and others</w:t>
      </w:r>
      <w:r w:rsidRPr="003747C4">
        <w:rPr>
          <w:rFonts w:eastAsia="Times New Roman" w:cs="Times New Roman"/>
          <w:iCs/>
          <w:color w:val="000000" w:themeColor="text1"/>
          <w:lang w:val="en-US"/>
        </w:rPr>
        <w:t xml:space="preserve"> (2017) overlaps in terms of Ca/Na, Mg/Na, and Sr/Na ratios with that of riv</w:t>
      </w:r>
      <w:r w:rsidR="00244E9D">
        <w:rPr>
          <w:rFonts w:eastAsia="Times New Roman" w:cs="Times New Roman"/>
          <w:iCs/>
          <w:color w:val="000000" w:themeColor="text1"/>
          <w:lang w:val="en-US"/>
        </w:rPr>
        <w:t>er and groundwater samples (</w:t>
      </w:r>
      <w:r w:rsidR="00A56E9A">
        <w:rPr>
          <w:rFonts w:eastAsia="Times New Roman" w:cs="Times New Roman"/>
          <w:iCs/>
          <w:color w:val="000000" w:themeColor="text1"/>
          <w:lang w:val="en-US"/>
        </w:rPr>
        <w:t>F</w:t>
      </w:r>
      <w:r w:rsidR="00244E9D">
        <w:rPr>
          <w:rFonts w:eastAsia="Times New Roman" w:cs="Times New Roman"/>
          <w:iCs/>
          <w:color w:val="000000" w:themeColor="text1"/>
          <w:lang w:val="en-US"/>
        </w:rPr>
        <w:t>igure</w:t>
      </w:r>
      <w:r w:rsidRPr="003747C4">
        <w:rPr>
          <w:rFonts w:eastAsia="Times New Roman" w:cs="Times New Roman"/>
          <w:iCs/>
          <w:color w:val="000000" w:themeColor="text1"/>
          <w:lang w:val="en-US"/>
        </w:rPr>
        <w:t xml:space="preserve"> S2b,e), the contribution of dust can be ruled out on the basis of </w:t>
      </w:r>
      <w:r w:rsidRPr="003747C4">
        <w:rPr>
          <w:rFonts w:eastAsia="Times New Roman" w:cs="Times New Roman"/>
          <w:iCs/>
          <w:color w:val="000000" w:themeColor="text1"/>
          <w:vertAlign w:val="superscript"/>
          <w:lang w:val="en-US"/>
        </w:rPr>
        <w:t>87</w:t>
      </w:r>
      <w:r w:rsidRPr="003747C4">
        <w:rPr>
          <w:rFonts w:eastAsia="Times New Roman" w:cs="Times New Roman"/>
          <w:iCs/>
          <w:color w:val="000000" w:themeColor="text1"/>
          <w:lang w:val="en-US"/>
        </w:rPr>
        <w:t>Sr/</w:t>
      </w:r>
      <w:r w:rsidRPr="003747C4">
        <w:rPr>
          <w:rFonts w:eastAsia="Times New Roman" w:cs="Times New Roman"/>
          <w:iCs/>
          <w:color w:val="000000" w:themeColor="text1"/>
          <w:vertAlign w:val="superscript"/>
          <w:lang w:val="en-US"/>
        </w:rPr>
        <w:t>86</w:t>
      </w:r>
      <w:r w:rsidR="00244E9D">
        <w:rPr>
          <w:rFonts w:eastAsia="Times New Roman" w:cs="Times New Roman"/>
          <w:iCs/>
          <w:color w:val="000000" w:themeColor="text1"/>
          <w:lang w:val="en-US"/>
        </w:rPr>
        <w:t>Sr ratios (</w:t>
      </w:r>
      <w:r w:rsidR="00A56E9A">
        <w:rPr>
          <w:rFonts w:eastAsia="Times New Roman" w:cs="Times New Roman"/>
          <w:iCs/>
          <w:color w:val="000000" w:themeColor="text1"/>
          <w:lang w:val="en-US"/>
        </w:rPr>
        <w:t>F</w:t>
      </w:r>
      <w:r w:rsidR="00244E9D">
        <w:rPr>
          <w:rFonts w:eastAsia="Times New Roman" w:cs="Times New Roman"/>
          <w:iCs/>
          <w:color w:val="000000" w:themeColor="text1"/>
          <w:lang w:val="en-US"/>
        </w:rPr>
        <w:t>igure</w:t>
      </w:r>
      <w:r w:rsidRPr="003747C4">
        <w:rPr>
          <w:rFonts w:eastAsia="Times New Roman" w:cs="Times New Roman"/>
          <w:iCs/>
          <w:color w:val="000000" w:themeColor="text1"/>
          <w:lang w:val="en-US"/>
        </w:rPr>
        <w:t xml:space="preserve"> S1h), which are significantly lower for river and groundwater samples than for dust</w:t>
      </w:r>
      <w:r w:rsidR="00114593">
        <w:rPr>
          <w:rFonts w:eastAsia="Times New Roman" w:cs="Times New Roman"/>
          <w:iCs/>
          <w:color w:val="000000" w:themeColor="text1"/>
          <w:lang w:val="en-US"/>
        </w:rPr>
        <w:t xml:space="preserve"> </w:t>
      </w:r>
      <w:r w:rsidR="00244E9D">
        <w:rPr>
          <w:rFonts w:eastAsia="Times New Roman" w:cs="Times New Roman"/>
          <w:iCs/>
          <w:color w:val="000000" w:themeColor="text1"/>
          <w:lang w:val="en-US"/>
        </w:rPr>
        <w:t>(Data Table</w:t>
      </w:r>
      <w:r w:rsidRPr="003747C4">
        <w:rPr>
          <w:rFonts w:eastAsia="Times New Roman" w:cs="Times New Roman"/>
          <w:iCs/>
          <w:color w:val="000000" w:themeColor="text1"/>
          <w:lang w:val="en-US"/>
        </w:rPr>
        <w:t xml:space="preserve"> SN1</w:t>
      </w:r>
      <w:r w:rsidR="00114593">
        <w:rPr>
          <w:rFonts w:eastAsia="Times New Roman" w:cs="Times New Roman"/>
          <w:iCs/>
          <w:color w:val="000000" w:themeColor="text1"/>
          <w:lang w:val="en-US"/>
        </w:rPr>
        <w:t xml:space="preserve">; see also below for a re-assessment of previously published Nd isotope data in Sierra Nevada and implications </w:t>
      </w:r>
      <w:r w:rsidR="00A56E9A">
        <w:rPr>
          <w:rFonts w:eastAsia="Times New Roman" w:cs="Times New Roman"/>
          <w:iCs/>
          <w:color w:val="000000" w:themeColor="text1"/>
          <w:lang w:val="en-US"/>
        </w:rPr>
        <w:t>for</w:t>
      </w:r>
      <w:r w:rsidR="00114593">
        <w:rPr>
          <w:rFonts w:eastAsia="Times New Roman" w:cs="Times New Roman"/>
          <w:iCs/>
          <w:color w:val="000000" w:themeColor="text1"/>
          <w:lang w:val="en-US"/>
        </w:rPr>
        <w:t xml:space="preserve"> dust deposition</w:t>
      </w:r>
      <w:r w:rsidRPr="003747C4">
        <w:rPr>
          <w:rFonts w:eastAsia="Times New Roman" w:cs="Times New Roman"/>
          <w:iCs/>
          <w:color w:val="000000" w:themeColor="text1"/>
          <w:lang w:val="en-US"/>
        </w:rPr>
        <w:t xml:space="preserve">). </w:t>
      </w:r>
      <w:r w:rsidRPr="007D1946">
        <w:rPr>
          <w:rFonts w:eastAsia="Times New Roman" w:cs="Times New Roman"/>
          <w:iCs/>
          <w:color w:val="000000" w:themeColor="text1"/>
          <w:lang w:val="en-US"/>
        </w:rPr>
        <w:t xml:space="preserve">The most likely explanation for the Mg-, Sr-, and Ca-depleted composition of stream and groundwater at the SSCZO is thus that it is affected by biological uptake, with most of these nutritive elements being taken up by the trees, stored in the standing </w:t>
      </w:r>
      <w:r w:rsidRPr="007D1946">
        <w:rPr>
          <w:rFonts w:eastAsia="Times New Roman" w:cs="Times New Roman"/>
          <w:iCs/>
          <w:color w:val="000000" w:themeColor="text1"/>
          <w:lang w:val="en-US"/>
        </w:rPr>
        <w:lastRenderedPageBreak/>
        <w:t xml:space="preserve">vegetation, and eventually exported in plant debris </w:t>
      </w:r>
      <w:r w:rsidRPr="007D1946">
        <w:rPr>
          <w:rFonts w:eastAsia="Times New Roman" w:cs="Times New Roman"/>
          <w:iCs/>
          <w:color w:val="000000" w:themeColor="text1"/>
        </w:rPr>
        <w:fldChar w:fldCharType="begin"/>
      </w:r>
      <w:r w:rsidR="00796525" w:rsidRPr="00796525">
        <w:rPr>
          <w:rFonts w:eastAsia="Times New Roman" w:cs="Times New Roman"/>
          <w:iCs/>
          <w:color w:val="000000" w:themeColor="text1"/>
          <w:lang w:val="en-US"/>
        </w:rPr>
        <w:instrText xml:space="preserve"> ADDIN EN.CITE &lt;EndNote&gt;&lt;Cite&gt;&lt;Author&gt;Uhlig&lt;/Author&gt;&lt;Year&gt;2017&lt;/Year&gt;&lt;RecNum&gt;4288&lt;/RecNum&gt;&lt;DisplayText&gt;(Uhlig et al., 2017)&lt;/DisplayText&gt;&lt;record&gt;&lt;rec-number&gt;4288&lt;/rec-number&gt;&lt;foreign-keys&gt;&lt;key app="EN" db-id="s0wsa50vux9ddmetadqxs5ecdxzpfesf0eav" timestamp="1570723013" guid="b2d37fd1-a4f3-47cf-a7a8-ce78ae13f186"&gt;4288&lt;/key&gt;&lt;/foreign-keys&gt;&lt;ref-type name="Journal Article"&gt;17&lt;/ref-type&gt;&lt;contributors&gt;&lt;authors&gt;&lt;author&gt;Uhlig, D.&lt;/author&gt;&lt;author&gt;Schuessler, J. A.&lt;/author&gt;&lt;author&gt;Bouchez, J.&lt;/author&gt;&lt;author&gt;Dixon, J. L.&lt;/author&gt;&lt;author&gt;von Blanckenburg, F.&lt;/author&gt;&lt;/authors&gt;&lt;/contributors&gt;&lt;titles&gt;&lt;title&gt;Quantifying nutrient uptake as driver of rock weathering in forest ecosystems by magnesium stable isotopes&lt;/title&gt;&lt;secondary-title&gt;Biogeosciences&lt;/secondary-title&gt;&lt;/titles&gt;&lt;periodical&gt;&lt;full-title&gt;Biogeosciences&lt;/full-title&gt;&lt;/periodical&gt;&lt;pages&gt;3111-3128&lt;/pages&gt;&lt;volume&gt;14&lt;/volume&gt;&lt;number&gt;12&lt;/number&gt;&lt;dates&gt;&lt;year&gt;2017&lt;/year&gt;&lt;pub-dates&gt;&lt;date&gt;Jun&lt;/date&gt;&lt;/pub-dates&gt;&lt;/dates&gt;&lt;isbn&gt;1726-4170&lt;/isbn&gt;&lt;accession-num&gt;WOS:000404352400001&lt;/accession-num&gt;&lt;urls&gt;&lt;related-urls&gt;&lt;url&gt;&amp;lt;Go to ISI&amp;gt;://WOS:000404352400001&lt;/url&gt;&lt;/related-urls&gt;&lt;/urls&gt;&lt;electronic-resource-num&gt;10.5194/bg-14-3111-2017&lt;/electronic-resource-num&gt;&lt;/record&gt;&lt;/Cite&gt;&lt;/EndNote&gt;</w:instrText>
      </w:r>
      <w:r w:rsidRPr="007D1946">
        <w:rPr>
          <w:rFonts w:eastAsia="Times New Roman" w:cs="Times New Roman"/>
          <w:iCs/>
          <w:color w:val="000000" w:themeColor="text1"/>
        </w:rPr>
        <w:fldChar w:fldCharType="separate"/>
      </w:r>
      <w:r w:rsidR="007F4B91" w:rsidRPr="007F4B91">
        <w:rPr>
          <w:rFonts w:eastAsia="Times New Roman" w:cs="Times New Roman"/>
          <w:iCs/>
          <w:noProof/>
          <w:color w:val="000000" w:themeColor="text1"/>
          <w:lang w:val="en-US"/>
        </w:rPr>
        <w:t>(Uhlig et al., 2017)</w:t>
      </w:r>
      <w:r w:rsidRPr="007D1946">
        <w:rPr>
          <w:rFonts w:eastAsia="Times New Roman" w:cs="Times New Roman"/>
          <w:iCs/>
          <w:color w:val="000000" w:themeColor="text1"/>
        </w:rPr>
        <w:fldChar w:fldCharType="end"/>
      </w:r>
      <w:r w:rsidRPr="003747C4">
        <w:rPr>
          <w:rFonts w:eastAsia="Times New Roman" w:cs="Times New Roman"/>
          <w:iCs/>
          <w:color w:val="000000" w:themeColor="text1"/>
          <w:lang w:val="en-US"/>
        </w:rPr>
        <w:t>. Similar depletions in K and Si over Na in river and groundwate</w:t>
      </w:r>
      <w:r w:rsidRPr="003747C4">
        <w:rPr>
          <w:rFonts w:eastAsia="Times New Roman" w:cs="Times New Roman"/>
          <w:iCs/>
          <w:color w:val="000000" w:themeColor="text1"/>
          <w:lang w:val="en-US"/>
        </w:rPr>
        <w:softHyphen/>
        <w:t>r</w:t>
      </w:r>
      <w:r w:rsidR="00244E9D">
        <w:rPr>
          <w:rFonts w:eastAsia="Times New Roman" w:cs="Times New Roman"/>
          <w:iCs/>
          <w:color w:val="000000" w:themeColor="text1"/>
          <w:lang w:val="en-US"/>
        </w:rPr>
        <w:t xml:space="preserve"> samples are also observed (Data Table</w:t>
      </w:r>
      <w:r w:rsidRPr="003747C4">
        <w:rPr>
          <w:rFonts w:eastAsia="Times New Roman" w:cs="Times New Roman"/>
          <w:iCs/>
          <w:color w:val="000000" w:themeColor="text1"/>
          <w:lang w:val="en-US"/>
        </w:rPr>
        <w:t xml:space="preserve"> SN2), in line with this interpretation. Altogether, non-silicate inputs </w:t>
      </w:r>
      <w:r w:rsidR="007F4B91">
        <w:rPr>
          <w:rFonts w:eastAsia="Times New Roman" w:cs="Times New Roman"/>
          <w:iCs/>
          <w:color w:val="000000" w:themeColor="text1"/>
          <w:lang w:val="en-US"/>
        </w:rPr>
        <w:t>appear to be</w:t>
      </w:r>
      <w:r w:rsidRPr="003747C4">
        <w:rPr>
          <w:rFonts w:eastAsia="Times New Roman" w:cs="Times New Roman"/>
          <w:iCs/>
          <w:color w:val="000000" w:themeColor="text1"/>
          <w:lang w:val="en-US"/>
        </w:rPr>
        <w:t xml:space="preserve"> negligible at our sampling sites in the Southern Sierra Nevada CZO (Data Table C4).</w:t>
      </w:r>
    </w:p>
    <w:p w14:paraId="0C86F3DA" w14:textId="77777777" w:rsidR="007D1946" w:rsidRPr="003747C4" w:rsidRDefault="007D1946" w:rsidP="002F429C">
      <w:pPr>
        <w:pStyle w:val="Heading2"/>
        <w:spacing w:line="276" w:lineRule="auto"/>
        <w:rPr>
          <w:lang w:val="en-US"/>
        </w:rPr>
      </w:pPr>
      <w:r w:rsidRPr="003747C4">
        <w:rPr>
          <w:lang w:val="en-US"/>
        </w:rPr>
        <w:t xml:space="preserve">Sri Lanka  </w:t>
      </w:r>
    </w:p>
    <w:p w14:paraId="30459AE2" w14:textId="77777777" w:rsidR="007D1946" w:rsidRPr="003747C4" w:rsidRDefault="007D1946" w:rsidP="002F429C">
      <w:pPr>
        <w:spacing w:after="120" w:line="276" w:lineRule="auto"/>
        <w:rPr>
          <w:rFonts w:eastAsia="Times New Roman" w:cs="Times New Roman"/>
          <w:iCs/>
          <w:color w:val="000000" w:themeColor="text1"/>
          <w:lang w:val="en-US"/>
        </w:rPr>
      </w:pPr>
      <w:r w:rsidRPr="003747C4">
        <w:rPr>
          <w:rFonts w:eastAsia="Times New Roman" w:cs="Times New Roman"/>
          <w:iCs/>
          <w:color w:val="000000" w:themeColor="text1"/>
          <w:lang w:val="en-US"/>
        </w:rPr>
        <w:t>Rain water is the largest source of stream dissolved Na (92±12%) and is a major contributor to stream dissolved K (44±3%) at the Sri Lanka site (Data Table C4). Rainwater contribution is lower for alkali-earth elements, ranging from 4% (Ca and Mg) to 10±4% (Sr).</w:t>
      </w:r>
    </w:p>
    <w:p w14:paraId="79539BC7" w14:textId="764E8FE0" w:rsidR="007D1946" w:rsidRPr="003747C4" w:rsidRDefault="007D1946" w:rsidP="002F429C">
      <w:pPr>
        <w:spacing w:after="120" w:line="276" w:lineRule="auto"/>
        <w:rPr>
          <w:rFonts w:eastAsia="Times New Roman" w:cs="Times New Roman"/>
          <w:iCs/>
          <w:color w:val="000000" w:themeColor="text1"/>
          <w:lang w:val="en-US"/>
        </w:rPr>
      </w:pPr>
      <w:r w:rsidRPr="003747C4">
        <w:rPr>
          <w:rFonts w:eastAsia="Times New Roman" w:cs="Times New Roman"/>
          <w:iCs/>
          <w:color w:val="000000" w:themeColor="text1"/>
          <w:lang w:val="en-US"/>
        </w:rPr>
        <w:t>At Hakgala, the main observation to be drawn from the mixing diagrams is that stream water - and to a lesser extent soil water - display higher Ca/Na, Mg/Na, and Sr/Na ratios than</w:t>
      </w:r>
      <w:r w:rsidR="00244E9D">
        <w:rPr>
          <w:rFonts w:eastAsia="Times New Roman" w:cs="Times New Roman"/>
          <w:iCs/>
          <w:color w:val="000000" w:themeColor="text1"/>
          <w:lang w:val="en-US"/>
        </w:rPr>
        <w:t xml:space="preserve"> regolith and rock samples (</w:t>
      </w:r>
      <w:r w:rsidR="00A56E9A">
        <w:rPr>
          <w:rFonts w:eastAsia="Times New Roman" w:cs="Times New Roman"/>
          <w:iCs/>
          <w:color w:val="000000" w:themeColor="text1"/>
          <w:lang w:val="en-US"/>
        </w:rPr>
        <w:t>F</w:t>
      </w:r>
      <w:r w:rsidR="00244E9D">
        <w:rPr>
          <w:rFonts w:eastAsia="Times New Roman" w:cs="Times New Roman"/>
          <w:iCs/>
          <w:color w:val="000000" w:themeColor="text1"/>
          <w:lang w:val="en-US"/>
        </w:rPr>
        <w:t>igure</w:t>
      </w:r>
      <w:r w:rsidRPr="003747C4">
        <w:rPr>
          <w:rFonts w:eastAsia="Times New Roman" w:cs="Times New Roman"/>
          <w:iCs/>
          <w:color w:val="000000" w:themeColor="text1"/>
          <w:lang w:val="en-US"/>
        </w:rPr>
        <w:t xml:space="preserve"> S1c,f). This difference is accompanied with lower </w:t>
      </w:r>
      <w:r w:rsidRPr="003747C4">
        <w:rPr>
          <w:rFonts w:eastAsia="Times New Roman" w:cs="Times New Roman"/>
          <w:iCs/>
          <w:color w:val="000000" w:themeColor="text1"/>
          <w:vertAlign w:val="superscript"/>
          <w:lang w:val="en-US"/>
        </w:rPr>
        <w:t>87</w:t>
      </w:r>
      <w:r w:rsidRPr="003747C4">
        <w:rPr>
          <w:rFonts w:eastAsia="Times New Roman" w:cs="Times New Roman"/>
          <w:iCs/>
          <w:color w:val="000000" w:themeColor="text1"/>
          <w:lang w:val="en-US"/>
        </w:rPr>
        <w:t>Sr/</w:t>
      </w:r>
      <w:r w:rsidRPr="003747C4">
        <w:rPr>
          <w:rFonts w:eastAsia="Times New Roman" w:cs="Times New Roman"/>
          <w:iCs/>
          <w:color w:val="000000" w:themeColor="text1"/>
          <w:vertAlign w:val="superscript"/>
          <w:lang w:val="en-US"/>
        </w:rPr>
        <w:t>86</w:t>
      </w:r>
      <w:r w:rsidRPr="003747C4">
        <w:rPr>
          <w:rFonts w:eastAsia="Times New Roman" w:cs="Times New Roman"/>
          <w:iCs/>
          <w:color w:val="000000" w:themeColor="text1"/>
          <w:lang w:val="en-US"/>
        </w:rPr>
        <w:t>Sr ratios in water samples compared to solid samples from the regolith profile (</w:t>
      </w:r>
      <w:r w:rsidR="00244E9D">
        <w:rPr>
          <w:rFonts w:eastAsia="Times New Roman" w:cs="Times New Roman"/>
          <w:iCs/>
          <w:color w:val="000000" w:themeColor="text1"/>
          <w:lang w:val="en-US"/>
        </w:rPr>
        <w:t xml:space="preserve">rocks, saprolite, and soil; </w:t>
      </w:r>
      <w:r w:rsidR="00A56E9A">
        <w:rPr>
          <w:rFonts w:eastAsia="Times New Roman" w:cs="Times New Roman"/>
          <w:iCs/>
          <w:color w:val="000000" w:themeColor="text1"/>
          <w:lang w:val="en-US"/>
        </w:rPr>
        <w:t>F</w:t>
      </w:r>
      <w:r w:rsidR="00244E9D">
        <w:rPr>
          <w:rFonts w:eastAsia="Times New Roman" w:cs="Times New Roman"/>
          <w:iCs/>
          <w:color w:val="000000" w:themeColor="text1"/>
          <w:lang w:val="en-US"/>
        </w:rPr>
        <w:t>igure</w:t>
      </w:r>
      <w:r w:rsidRPr="003747C4">
        <w:rPr>
          <w:rFonts w:eastAsia="Times New Roman" w:cs="Times New Roman"/>
          <w:iCs/>
          <w:color w:val="000000" w:themeColor="text1"/>
          <w:lang w:val="en-US"/>
        </w:rPr>
        <w:t xml:space="preserve"> S1i). These differences were interpreted by Hewawasam </w:t>
      </w:r>
      <w:r w:rsidR="00244E9D">
        <w:rPr>
          <w:rFonts w:eastAsia="Times New Roman" w:cs="Times New Roman"/>
          <w:iCs/>
          <w:color w:val="000000" w:themeColor="text1"/>
          <w:lang w:val="en-US"/>
        </w:rPr>
        <w:t>and others</w:t>
      </w:r>
      <w:r w:rsidRPr="003747C4">
        <w:rPr>
          <w:rFonts w:eastAsia="Times New Roman" w:cs="Times New Roman"/>
          <w:iCs/>
          <w:color w:val="000000" w:themeColor="text1"/>
          <w:lang w:val="en-US"/>
        </w:rPr>
        <w:t xml:space="preserve"> (2013) to indicate a significant contribution of carbonate-rich dust to the top of the weathering profile, which in turn resulted in Ca and Mg enrichment in the river dissolved samples </w:t>
      </w:r>
      <w:r w:rsidRPr="007D1946">
        <w:rPr>
          <w:rFonts w:eastAsia="Times New Roman" w:cs="Times New Roman"/>
          <w:iCs/>
          <w:color w:val="000000" w:themeColor="text1"/>
        </w:rPr>
        <w:fldChar w:fldCharType="begin"/>
      </w:r>
      <w:r w:rsidR="00796525" w:rsidRPr="00796525">
        <w:rPr>
          <w:rFonts w:eastAsia="Times New Roman" w:cs="Times New Roman"/>
          <w:iCs/>
          <w:color w:val="000000" w:themeColor="text1"/>
          <w:lang w:val="en-US"/>
        </w:rPr>
        <w:instrText xml:space="preserve"> ADDIN EN.CITE &lt;EndNote&gt;&lt;Cite&gt;&lt;Author&gt;Schuessler&lt;/Author&gt;&lt;Year&gt;2018&lt;/Year&gt;&lt;RecNum&gt;4480&lt;/RecNum&gt;&lt;DisplayText&gt;(Schuessler et al., 2018)&lt;/DisplayText&gt;&lt;record&gt;&lt;rec-number&gt;4480&lt;/rec-number&gt;&lt;foreign-keys&gt;&lt;key app="EN" db-id="s0wsa50vux9ddmetadqxs5ecdxzpfesf0eav" timestamp="1570723015" guid="884d7ac2-a87f-44cd-b585-6de625d14472"&gt;4480&lt;/key&gt;&lt;/foreign-keys&gt;&lt;ref-type name="Journal Article"&gt;17&lt;/ref-type&gt;&lt;contributors&gt;&lt;authors&gt;&lt;author&gt;Schuessler, Jan A.&lt;/author&gt;&lt;author&gt;von Blanckenburg, Friedhelm&lt;/author&gt;&lt;author&gt;Bouchez, Julien&lt;/author&gt;&lt;author&gt;Uhlig, David&lt;/author&gt;&lt;author&gt;Hewawasam, Tilak&lt;/author&gt;&lt;/authors&gt;&lt;/contributors&gt;&lt;titles&gt;&lt;title&gt;Nutrient cycling in a tropical montane rainforest under a supply-limited weathering regime traced by elemental mass balances and Mg stable isotopes&lt;/title&gt;&lt;secondary-title&gt;Chemical Geology&lt;/secondary-title&gt;&lt;/titles&gt;&lt;periodical&gt;&lt;full-title&gt;Chemical Geology&lt;/full-title&gt;&lt;/periodical&gt;&lt;pages&gt;74-87&lt;/pages&gt;&lt;volume&gt;497&lt;/volume&gt;&lt;section&gt;74&lt;/section&gt;&lt;dates&gt;&lt;year&gt;2018&lt;/year&gt;&lt;/dates&gt;&lt;isbn&gt;00092541&lt;/isbn&gt;&lt;urls&gt;&lt;/urls&gt;&lt;electronic-resource-num&gt;10.1016/j.chemgeo.2018.08.024&lt;/electronic-resource-num&gt;&lt;/record&gt;&lt;/Cite&gt;&lt;/EndNote&gt;</w:instrText>
      </w:r>
      <w:r w:rsidRPr="007D1946">
        <w:rPr>
          <w:rFonts w:eastAsia="Times New Roman" w:cs="Times New Roman"/>
          <w:iCs/>
          <w:color w:val="000000" w:themeColor="text1"/>
        </w:rPr>
        <w:fldChar w:fldCharType="separate"/>
      </w:r>
      <w:r w:rsidR="007F4B91" w:rsidRPr="007F4B91">
        <w:rPr>
          <w:rFonts w:eastAsia="Times New Roman" w:cs="Times New Roman"/>
          <w:iCs/>
          <w:noProof/>
          <w:color w:val="000000" w:themeColor="text1"/>
          <w:lang w:val="en-US"/>
        </w:rPr>
        <w:t>(Schuessler et al., 2018)</w:t>
      </w:r>
      <w:r w:rsidRPr="007D1946">
        <w:rPr>
          <w:rFonts w:eastAsia="Times New Roman" w:cs="Times New Roman"/>
          <w:iCs/>
          <w:color w:val="000000" w:themeColor="text1"/>
        </w:rPr>
        <w:fldChar w:fldCharType="end"/>
      </w:r>
      <w:r w:rsidRPr="003747C4">
        <w:rPr>
          <w:rFonts w:eastAsia="Times New Roman" w:cs="Times New Roman"/>
          <w:iCs/>
          <w:color w:val="000000" w:themeColor="text1"/>
          <w:lang w:val="en-US"/>
        </w:rPr>
        <w:t>. Although the exact origin of this dust remained elusive, it was considered likely that a large component of this dust input was of regional or global nature, rather than local (</w:t>
      </w:r>
      <w:r w:rsidRPr="003747C4">
        <w:rPr>
          <w:rFonts w:eastAsia="Times New Roman" w:cs="Times New Roman"/>
          <w:i/>
          <w:iCs/>
          <w:color w:val="000000" w:themeColor="text1"/>
          <w:lang w:val="en-US"/>
        </w:rPr>
        <w:t>e.g.</w:t>
      </w:r>
      <w:r w:rsidRPr="003747C4">
        <w:rPr>
          <w:rFonts w:eastAsia="Times New Roman" w:cs="Times New Roman"/>
          <w:iCs/>
          <w:color w:val="000000" w:themeColor="text1"/>
          <w:lang w:val="en-US"/>
        </w:rPr>
        <w:t xml:space="preserve">, derived from fertilizer inputs in neighboring tea estates). </w:t>
      </w:r>
    </w:p>
    <w:p w14:paraId="178C0CAB" w14:textId="0B6EF28C" w:rsidR="007D1946" w:rsidRPr="003747C4" w:rsidRDefault="007D1946" w:rsidP="002F429C">
      <w:pPr>
        <w:spacing w:after="120" w:line="276" w:lineRule="auto"/>
        <w:rPr>
          <w:rFonts w:eastAsia="Times New Roman" w:cs="Times New Roman"/>
          <w:iCs/>
          <w:color w:val="000000" w:themeColor="text1"/>
          <w:lang w:val="en-US"/>
        </w:rPr>
      </w:pPr>
      <w:r w:rsidRPr="003747C4">
        <w:rPr>
          <w:rFonts w:eastAsia="Times New Roman" w:cs="Times New Roman"/>
          <w:iCs/>
          <w:color w:val="000000" w:themeColor="text1"/>
          <w:lang w:val="en-US"/>
        </w:rPr>
        <w:t xml:space="preserve">Given that in Sri Lanka all rock-hosted Sr is wholesale released to solution by weathering (as shown by the </w:t>
      </w:r>
      <w:r w:rsidRPr="007D1946">
        <w:rPr>
          <w:rFonts w:ascii="Symbol" w:eastAsia="Times New Roman" w:hAnsi="Symbol" w:cs="Times New Roman"/>
          <w:iCs/>
          <w:color w:val="000000" w:themeColor="text1"/>
        </w:rPr>
        <w:t></w:t>
      </w:r>
      <w:r w:rsidRPr="003747C4">
        <w:rPr>
          <w:rFonts w:eastAsia="Times New Roman" w:cs="Times New Roman"/>
          <w:iCs/>
          <w:color w:val="000000" w:themeColor="text1"/>
          <w:vertAlign w:val="subscript"/>
          <w:lang w:val="en-US"/>
        </w:rPr>
        <w:t>Sr</w:t>
      </w:r>
      <w:r w:rsidRPr="003747C4">
        <w:rPr>
          <w:rFonts w:eastAsia="Times New Roman" w:cs="Times New Roman"/>
          <w:iCs/>
          <w:color w:val="000000" w:themeColor="text1"/>
          <w:lang w:val="en-US"/>
        </w:rPr>
        <w:t xml:space="preserve"> values of -1 attai</w:t>
      </w:r>
      <w:r w:rsidR="00244E9D">
        <w:rPr>
          <w:rFonts w:eastAsia="Times New Roman" w:cs="Times New Roman"/>
          <w:iCs/>
          <w:color w:val="000000" w:themeColor="text1"/>
          <w:lang w:val="en-US"/>
        </w:rPr>
        <w:t>ned in the upper saprolite; Data</w:t>
      </w:r>
      <w:r w:rsidRPr="003747C4">
        <w:rPr>
          <w:rFonts w:eastAsia="Times New Roman" w:cs="Times New Roman"/>
          <w:iCs/>
          <w:color w:val="000000" w:themeColor="text1"/>
          <w:lang w:val="en-US"/>
        </w:rPr>
        <w:t xml:space="preserve"> Table SL1), Sr dissol</w:t>
      </w:r>
      <w:r w:rsidR="004B76B0">
        <w:rPr>
          <w:rFonts w:eastAsia="Times New Roman" w:cs="Times New Roman"/>
          <w:iCs/>
          <w:color w:val="000000" w:themeColor="text1"/>
          <w:lang w:val="en-US"/>
        </w:rPr>
        <w:t>v</w:t>
      </w:r>
      <w:r w:rsidRPr="003747C4">
        <w:rPr>
          <w:rFonts w:eastAsia="Times New Roman" w:cs="Times New Roman"/>
          <w:iCs/>
          <w:color w:val="000000" w:themeColor="text1"/>
          <w:lang w:val="en-US"/>
        </w:rPr>
        <w:t xml:space="preserve">ed from silicate dissolution must yield the same </w:t>
      </w:r>
      <w:r w:rsidRPr="003747C4">
        <w:rPr>
          <w:rFonts w:eastAsia="Times New Roman" w:cs="Times New Roman"/>
          <w:iCs/>
          <w:color w:val="000000" w:themeColor="text1"/>
          <w:vertAlign w:val="superscript"/>
          <w:lang w:val="en-US"/>
        </w:rPr>
        <w:t>87</w:t>
      </w:r>
      <w:r w:rsidRPr="003747C4">
        <w:rPr>
          <w:rFonts w:eastAsia="Times New Roman" w:cs="Times New Roman"/>
          <w:iCs/>
          <w:color w:val="000000" w:themeColor="text1"/>
          <w:lang w:val="en-US"/>
        </w:rPr>
        <w:t>Sr/</w:t>
      </w:r>
      <w:r w:rsidRPr="003747C4">
        <w:rPr>
          <w:rFonts w:eastAsia="Times New Roman" w:cs="Times New Roman"/>
          <w:iCs/>
          <w:color w:val="000000" w:themeColor="text1"/>
          <w:vertAlign w:val="superscript"/>
          <w:lang w:val="en-US"/>
        </w:rPr>
        <w:t>86</w:t>
      </w:r>
      <w:r w:rsidRPr="003747C4">
        <w:rPr>
          <w:rFonts w:eastAsia="Times New Roman" w:cs="Times New Roman"/>
          <w:iCs/>
          <w:color w:val="000000" w:themeColor="text1"/>
          <w:lang w:val="en-US"/>
        </w:rPr>
        <w:t>Sr ratios as the parent silicate rock underlying the profile, that is (</w:t>
      </w:r>
      <w:r w:rsidRPr="003747C4">
        <w:rPr>
          <w:rFonts w:eastAsia="Times New Roman" w:cs="Times New Roman"/>
          <w:iCs/>
          <w:color w:val="000000" w:themeColor="text1"/>
          <w:vertAlign w:val="superscript"/>
          <w:lang w:val="en-US"/>
        </w:rPr>
        <w:t>87</w:t>
      </w:r>
      <w:r w:rsidRPr="003747C4">
        <w:rPr>
          <w:rFonts w:eastAsia="Times New Roman" w:cs="Times New Roman"/>
          <w:i/>
          <w:iCs/>
          <w:color w:val="000000" w:themeColor="text1"/>
          <w:lang w:val="en-US"/>
        </w:rPr>
        <w:t>Sr</w:t>
      </w:r>
      <w:r w:rsidRPr="003747C4">
        <w:rPr>
          <w:rFonts w:eastAsia="Times New Roman" w:cs="Times New Roman"/>
          <w:iCs/>
          <w:color w:val="000000" w:themeColor="text1"/>
          <w:lang w:val="en-US"/>
        </w:rPr>
        <w:t>/</w:t>
      </w:r>
      <w:r w:rsidRPr="003747C4">
        <w:rPr>
          <w:rFonts w:eastAsia="Times New Roman" w:cs="Times New Roman"/>
          <w:iCs/>
          <w:color w:val="000000" w:themeColor="text1"/>
          <w:vertAlign w:val="superscript"/>
          <w:lang w:val="en-US"/>
        </w:rPr>
        <w:t>86</w:t>
      </w:r>
      <w:r w:rsidRPr="003747C4">
        <w:rPr>
          <w:rFonts w:eastAsia="Times New Roman" w:cs="Times New Roman"/>
          <w:i/>
          <w:iCs/>
          <w:color w:val="000000" w:themeColor="text1"/>
          <w:lang w:val="en-US"/>
        </w:rPr>
        <w:t>Sr</w:t>
      </w:r>
      <w:r w:rsidRPr="003747C4">
        <w:rPr>
          <w:rFonts w:eastAsia="Times New Roman" w:cs="Times New Roman"/>
          <w:iCs/>
          <w:color w:val="000000" w:themeColor="text1"/>
          <w:lang w:val="en-US"/>
        </w:rPr>
        <w:t>)</w:t>
      </w:r>
      <w:r w:rsidRPr="003747C4">
        <w:rPr>
          <w:rFonts w:eastAsia="Times New Roman" w:cs="Times New Roman"/>
          <w:i/>
          <w:iCs/>
          <w:color w:val="000000" w:themeColor="text1"/>
          <w:vertAlign w:val="subscript"/>
          <w:lang w:val="en-US"/>
        </w:rPr>
        <w:t>sil</w:t>
      </w:r>
      <w:r w:rsidR="00244E9D">
        <w:rPr>
          <w:rFonts w:eastAsia="Times New Roman" w:cs="Times New Roman"/>
          <w:iCs/>
          <w:color w:val="000000" w:themeColor="text1"/>
          <w:lang w:val="en-US"/>
        </w:rPr>
        <w:t xml:space="preserve"> = 0.738 (Data</w:t>
      </w:r>
      <w:r w:rsidRPr="003747C4">
        <w:rPr>
          <w:rFonts w:eastAsia="Times New Roman" w:cs="Times New Roman"/>
          <w:iCs/>
          <w:color w:val="000000" w:themeColor="text1"/>
          <w:lang w:val="en-US"/>
        </w:rPr>
        <w:t xml:space="preserve"> Table SL1), to which we attribute an uncertainty of 0.005. (</w:t>
      </w:r>
      <w:r w:rsidRPr="003747C4">
        <w:rPr>
          <w:rFonts w:eastAsia="Times New Roman" w:cs="Times New Roman"/>
          <w:iCs/>
          <w:color w:val="000000" w:themeColor="text1"/>
          <w:vertAlign w:val="superscript"/>
          <w:lang w:val="en-US"/>
        </w:rPr>
        <w:t>87</w:t>
      </w:r>
      <w:r w:rsidRPr="003747C4">
        <w:rPr>
          <w:rFonts w:eastAsia="Times New Roman" w:cs="Times New Roman"/>
          <w:i/>
          <w:iCs/>
          <w:color w:val="000000" w:themeColor="text1"/>
          <w:lang w:val="en-US"/>
        </w:rPr>
        <w:t>Sr</w:t>
      </w:r>
      <w:r w:rsidRPr="003747C4">
        <w:rPr>
          <w:rFonts w:eastAsia="Times New Roman" w:cs="Times New Roman"/>
          <w:iCs/>
          <w:color w:val="000000" w:themeColor="text1"/>
          <w:lang w:val="en-US"/>
        </w:rPr>
        <w:t>/</w:t>
      </w:r>
      <w:r w:rsidRPr="003747C4">
        <w:rPr>
          <w:rFonts w:eastAsia="Times New Roman" w:cs="Times New Roman"/>
          <w:iCs/>
          <w:color w:val="000000" w:themeColor="text1"/>
          <w:vertAlign w:val="superscript"/>
          <w:lang w:val="en-US"/>
        </w:rPr>
        <w:t>86</w:t>
      </w:r>
      <w:r w:rsidRPr="003747C4">
        <w:rPr>
          <w:rFonts w:eastAsia="Times New Roman" w:cs="Times New Roman"/>
          <w:i/>
          <w:iCs/>
          <w:color w:val="000000" w:themeColor="text1"/>
          <w:lang w:val="en-US"/>
        </w:rPr>
        <w:t>Sr</w:t>
      </w:r>
      <w:r w:rsidRPr="003747C4">
        <w:rPr>
          <w:rFonts w:eastAsia="Times New Roman" w:cs="Times New Roman"/>
          <w:iCs/>
          <w:color w:val="000000" w:themeColor="text1"/>
          <w:lang w:val="en-US"/>
        </w:rPr>
        <w:t>)</w:t>
      </w:r>
      <w:r w:rsidRPr="003747C4">
        <w:rPr>
          <w:rFonts w:eastAsia="Times New Roman" w:cs="Times New Roman"/>
          <w:i/>
          <w:iCs/>
          <w:color w:val="000000" w:themeColor="text1"/>
          <w:vertAlign w:val="subscript"/>
          <w:lang w:val="en-US"/>
        </w:rPr>
        <w:t>carb</w:t>
      </w:r>
      <w:r w:rsidRPr="003747C4">
        <w:rPr>
          <w:rFonts w:eastAsia="Times New Roman" w:cs="Times New Roman"/>
          <w:iCs/>
          <w:color w:val="000000" w:themeColor="text1"/>
          <w:lang w:val="en-US"/>
        </w:rPr>
        <w:t xml:space="preserve"> can be constrained using the composition of topsoil water, in which dissolved Sr can be assumed to ultimately derive only from dissolution of carbonate dust inputs (Hewawasam and others, 2013), yielding a value of 0.718±0.005 (Date Table SL2; </w:t>
      </w:r>
      <w:r w:rsidRPr="007D1946">
        <w:rPr>
          <w:rFonts w:eastAsia="Times New Roman" w:cs="Times New Roman"/>
          <w:iCs/>
          <w:color w:val="000000" w:themeColor="text1"/>
          <w:lang w:val="fr-FR"/>
        </w:rPr>
        <w:t>note that using bulk soil or plant samples would yield the same value)</w:t>
      </w:r>
      <w:r w:rsidRPr="003747C4">
        <w:rPr>
          <w:rFonts w:eastAsia="Times New Roman" w:cs="Times New Roman"/>
          <w:iCs/>
          <w:color w:val="000000" w:themeColor="text1"/>
          <w:lang w:val="en-US"/>
        </w:rPr>
        <w:t xml:space="preserve">. </w:t>
      </w:r>
      <w:r w:rsidRPr="007D1946">
        <w:rPr>
          <w:rFonts w:cs="Arial"/>
          <w:szCs w:val="22"/>
          <w:lang w:val="fr-FR"/>
        </w:rPr>
        <w:t>Using these constraints in eq. (1), the silicate dissolution to dissolved Sr ranges from 11</w:t>
      </w:r>
      <w:r w:rsidRPr="007D1946">
        <w:rPr>
          <w:rFonts w:cs="Arial"/>
          <w:szCs w:val="22"/>
          <w:vertAlign w:val="superscript"/>
          <w:lang w:val="fr-FR"/>
        </w:rPr>
        <w:t>+18</w:t>
      </w:r>
      <w:r w:rsidRPr="007D1946">
        <w:rPr>
          <w:rFonts w:cs="Arial"/>
          <w:szCs w:val="22"/>
          <w:vertAlign w:val="subscript"/>
          <w:lang w:val="fr-FR"/>
        </w:rPr>
        <w:t>-11</w:t>
      </w:r>
      <w:r w:rsidRPr="007D1946">
        <w:rPr>
          <w:rFonts w:cs="Arial"/>
          <w:szCs w:val="22"/>
          <w:lang w:val="fr-FR"/>
        </w:rPr>
        <w:t>% to 16</w:t>
      </w:r>
      <w:r w:rsidRPr="007D1946">
        <w:rPr>
          <w:rFonts w:cs="Arial"/>
          <w:szCs w:val="22"/>
          <w:vertAlign w:val="superscript"/>
          <w:lang w:val="fr-FR"/>
        </w:rPr>
        <w:t>+18</w:t>
      </w:r>
      <w:r w:rsidRPr="007D1946">
        <w:rPr>
          <w:rFonts w:cs="Arial"/>
          <w:szCs w:val="22"/>
          <w:vertAlign w:val="subscript"/>
          <w:lang w:val="fr-FR"/>
        </w:rPr>
        <w:t>-16</w:t>
      </w:r>
      <w:r w:rsidRPr="007D1946">
        <w:rPr>
          <w:rFonts w:cs="Arial"/>
          <w:szCs w:val="22"/>
          <w:lang w:val="fr-FR"/>
        </w:rPr>
        <w:t>% in small streams draining the Hagkala profile, corresponding to 0</w:t>
      </w:r>
      <w:r w:rsidRPr="007D1946">
        <w:rPr>
          <w:rFonts w:cs="Arial"/>
          <w:szCs w:val="22"/>
          <w:vertAlign w:val="superscript"/>
          <w:lang w:val="fr-FR"/>
        </w:rPr>
        <w:t>+37</w:t>
      </w:r>
      <w:r w:rsidRPr="007D1946">
        <w:rPr>
          <w:rFonts w:cs="Arial"/>
          <w:szCs w:val="22"/>
          <w:vertAlign w:val="subscript"/>
          <w:lang w:val="fr-FR"/>
        </w:rPr>
        <w:t>-0</w:t>
      </w:r>
      <w:r w:rsidRPr="007D1946">
        <w:rPr>
          <w:rFonts w:cs="Arial"/>
          <w:szCs w:val="22"/>
          <w:lang w:val="fr-FR"/>
        </w:rPr>
        <w:t>% to 46</w:t>
      </w:r>
      <w:r w:rsidRPr="007D1946">
        <w:rPr>
          <w:rFonts w:cs="Arial"/>
          <w:szCs w:val="22"/>
          <w:vertAlign w:val="superscript"/>
          <w:lang w:val="fr-FR"/>
        </w:rPr>
        <w:t>+20</w:t>
      </w:r>
      <w:r w:rsidRPr="007D1946">
        <w:rPr>
          <w:rFonts w:cs="Arial"/>
          <w:szCs w:val="22"/>
          <w:vertAlign w:val="subscript"/>
          <w:lang w:val="fr-FR"/>
        </w:rPr>
        <w:t>-24</w:t>
      </w:r>
      <w:r w:rsidRPr="007D1946">
        <w:rPr>
          <w:rFonts w:cs="Arial"/>
          <w:szCs w:val="22"/>
          <w:lang w:val="fr-FR"/>
        </w:rPr>
        <w:t>% of dissolved Mg and 50</w:t>
      </w:r>
      <w:r w:rsidRPr="007D1946">
        <w:rPr>
          <w:rFonts w:cs="Arial"/>
          <w:szCs w:val="22"/>
          <w:vertAlign w:val="superscript"/>
          <w:lang w:val="fr-FR"/>
        </w:rPr>
        <w:t>+25</w:t>
      </w:r>
      <w:r w:rsidRPr="007D1946">
        <w:rPr>
          <w:rFonts w:cs="Arial"/>
          <w:szCs w:val="22"/>
          <w:vertAlign w:val="subscript"/>
          <w:lang w:val="fr-FR"/>
        </w:rPr>
        <w:t>-30</w:t>
      </w:r>
      <w:r w:rsidRPr="007D1946">
        <w:rPr>
          <w:rFonts w:cs="Arial"/>
          <w:szCs w:val="22"/>
          <w:lang w:val="fr-FR"/>
        </w:rPr>
        <w:t xml:space="preserve"> to 70</w:t>
      </w:r>
      <w:r w:rsidRPr="007D1946">
        <w:rPr>
          <w:rFonts w:cs="Arial"/>
          <w:szCs w:val="22"/>
          <w:vertAlign w:val="superscript"/>
          <w:lang w:val="fr-FR"/>
        </w:rPr>
        <w:t>+15</w:t>
      </w:r>
      <w:r w:rsidRPr="007D1946">
        <w:rPr>
          <w:rFonts w:cs="Arial"/>
          <w:szCs w:val="22"/>
          <w:vertAlign w:val="subscript"/>
          <w:lang w:val="fr-FR"/>
        </w:rPr>
        <w:t>-17</w:t>
      </w:r>
      <w:r w:rsidRPr="007D1946">
        <w:rPr>
          <w:rFonts w:cs="Arial"/>
          <w:szCs w:val="22"/>
          <w:lang w:val="fr-FR"/>
        </w:rPr>
        <w:t xml:space="preserve"> % of dissolved Ca, using eq. (2) (Data Table C4). Taking all stream samples into account, this results in a silicate contribution of 11±6% for Sr, 25±16% for Mg, and 68±9% for Ca (Data Table C4).</w:t>
      </w:r>
    </w:p>
    <w:p w14:paraId="04773213" w14:textId="053FA3C2" w:rsidR="00BB486D" w:rsidRPr="007A2C9F" w:rsidRDefault="00BB486D" w:rsidP="002F429C">
      <w:pPr>
        <w:spacing w:line="240" w:lineRule="auto"/>
        <w:rPr>
          <w:rFonts w:cs="Arial"/>
          <w:color w:val="FF0000"/>
          <w:sz w:val="24"/>
          <w:lang w:val="en-US"/>
        </w:rPr>
      </w:pPr>
      <w:r>
        <w:rPr>
          <w:rFonts w:cs="Arial"/>
          <w:noProof/>
          <w:color w:val="FF0000"/>
          <w:szCs w:val="22"/>
          <w:lang w:val="fr-FR" w:eastAsia="fr-FR"/>
        </w:rPr>
        <w:lastRenderedPageBreak/>
        <w:drawing>
          <wp:inline distT="0" distB="0" distL="0" distR="0" wp14:anchorId="13E1F7B2" wp14:editId="5EE81CC9">
            <wp:extent cx="6108700" cy="5702300"/>
            <wp:effectExtent l="0" t="0" r="12700" b="12700"/>
            <wp:docPr id="1" name="Image 1" descr="Macintosh HD:Users:Julien:Dropbox:GFZ-A-S-S Paper:Figures:EMMA_ASS_supp_v4.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Julien:Dropbox:GFZ-A-S-S Paper:Figures:EMMA_ASS_supp_v4.pd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08700" cy="5702300"/>
                    </a:xfrm>
                    <a:prstGeom prst="rect">
                      <a:avLst/>
                    </a:prstGeom>
                    <a:noFill/>
                    <a:ln>
                      <a:noFill/>
                    </a:ln>
                  </pic:spPr>
                </pic:pic>
              </a:graphicData>
            </a:graphic>
          </wp:inline>
        </w:drawing>
      </w:r>
      <w:r w:rsidRPr="00321059">
        <w:rPr>
          <w:rFonts w:ascii="Helvetica" w:hAnsi="Helvetica" w:cs="Helvetica"/>
          <w:b/>
          <w:sz w:val="20"/>
          <w:szCs w:val="20"/>
          <w:lang w:val="en-US"/>
        </w:rPr>
        <w:t>Fig</w:t>
      </w:r>
      <w:r w:rsidR="00E269DB">
        <w:rPr>
          <w:rFonts w:ascii="Helvetica" w:hAnsi="Helvetica" w:cs="Helvetica"/>
          <w:b/>
          <w:sz w:val="20"/>
          <w:szCs w:val="20"/>
          <w:lang w:val="en-US"/>
        </w:rPr>
        <w:t>ure</w:t>
      </w:r>
      <w:r w:rsidRPr="00321059">
        <w:rPr>
          <w:rFonts w:ascii="Helvetica" w:hAnsi="Helvetica" w:cs="Helvetica"/>
          <w:b/>
          <w:sz w:val="20"/>
          <w:szCs w:val="20"/>
          <w:lang w:val="en-US"/>
        </w:rPr>
        <w:t xml:space="preserve"> S</w:t>
      </w:r>
      <w:r w:rsidR="007D5FEE" w:rsidRPr="00321059">
        <w:rPr>
          <w:rFonts w:ascii="Helvetica" w:hAnsi="Helvetica" w:cs="Helvetica"/>
          <w:b/>
          <w:sz w:val="20"/>
          <w:szCs w:val="20"/>
          <w:lang w:val="en-US"/>
        </w:rPr>
        <w:t>1</w:t>
      </w:r>
      <w:r w:rsidRPr="00321059">
        <w:rPr>
          <w:rFonts w:ascii="Helvetica" w:hAnsi="Helvetica" w:cs="Helvetica"/>
          <w:b/>
          <w:sz w:val="20"/>
          <w:szCs w:val="20"/>
          <w:lang w:val="en-US"/>
        </w:rPr>
        <w:t>.</w:t>
      </w:r>
      <w:r w:rsidRPr="00321059">
        <w:rPr>
          <w:rFonts w:ascii="Helvetica" w:hAnsi="Helvetica" w:cs="Helvetica"/>
          <w:sz w:val="20"/>
          <w:szCs w:val="20"/>
          <w:lang w:val="en-US"/>
        </w:rPr>
        <w:t xml:space="preserve"> Mixing diagrams used in the end</w:t>
      </w:r>
      <w:r w:rsidR="00B34F9D">
        <w:rPr>
          <w:rFonts w:ascii="Helvetica" w:hAnsi="Helvetica" w:cs="Helvetica"/>
          <w:sz w:val="20"/>
          <w:szCs w:val="20"/>
          <w:lang w:val="en-US"/>
        </w:rPr>
        <w:t xml:space="preserve"> </w:t>
      </w:r>
      <w:r w:rsidRPr="00321059">
        <w:rPr>
          <w:rFonts w:ascii="Helvetica" w:hAnsi="Helvetica" w:cs="Helvetica"/>
          <w:sz w:val="20"/>
          <w:szCs w:val="20"/>
          <w:lang w:val="en-US"/>
        </w:rPr>
        <w:t>member mixing analysis. All ratios were corrected f</w:t>
      </w:r>
      <w:r w:rsidR="0032239E">
        <w:rPr>
          <w:rFonts w:ascii="Helvetica" w:hAnsi="Helvetica" w:cs="Helvetica"/>
          <w:sz w:val="20"/>
          <w:szCs w:val="20"/>
          <w:lang w:val="en-US"/>
        </w:rPr>
        <w:t>or</w:t>
      </w:r>
      <w:r w:rsidRPr="00321059">
        <w:rPr>
          <w:rFonts w:ascii="Helvetica" w:hAnsi="Helvetica" w:cs="Helvetica"/>
          <w:sz w:val="20"/>
          <w:szCs w:val="20"/>
          <w:lang w:val="en-US"/>
        </w:rPr>
        <w:t xml:space="preserve"> rain inputs. Hypothetical carbonate end members are shown for the Alps and Sri Lanka sites. For the Alps site (panels a, d, and g), circles represent data from this study and from </w:t>
      </w:r>
      <w:r w:rsidRPr="00321059">
        <w:rPr>
          <w:rFonts w:ascii="Helvetica" w:hAnsi="Helvetica" w:cs="Helvetica"/>
          <w:sz w:val="20"/>
          <w:szCs w:val="20"/>
          <w:lang w:val="en-US"/>
        </w:rPr>
        <w:fldChar w:fldCharType="begin"/>
      </w:r>
      <w:r w:rsidR="00796525">
        <w:rPr>
          <w:rFonts w:ascii="Helvetica" w:hAnsi="Helvetica" w:cs="Helvetica"/>
          <w:sz w:val="20"/>
          <w:szCs w:val="20"/>
          <w:lang w:val="en-US"/>
        </w:rPr>
        <w:instrText xml:space="preserve"> ADDIN EN.CITE &lt;EndNote&gt;&lt;Cite&gt;&lt;Author&gt;Norton&lt;/Author&gt;&lt;Year&gt;2010&lt;/Year&gt;&lt;RecNum&gt;4089&lt;/RecNum&gt;&lt;DisplayText&gt;(Norton and von Blanckenburg, 2010)&lt;/DisplayText&gt;&lt;record&gt;&lt;rec-number&gt;4089&lt;/rec-number&gt;&lt;foreign-keys&gt;&lt;key app="EN" db-id="s0wsa50vux9ddmetadqxs5ecdxzpfesf0eav" timestamp="1570723012" guid="c93a3d54-e106-458b-a07c-7f5ff001569b"&gt;4089&lt;/key&gt;&lt;/foreign-keys&gt;&lt;ref-type name="Journal Article"&gt;17&lt;/ref-type&gt;&lt;contributors&gt;&lt;authors&gt;&lt;author&gt;Norton, Kevin P.&lt;/author&gt;&lt;author&gt;von Blanckenburg, Friedhelm&lt;/author&gt;&lt;/authors&gt;&lt;/contributors&gt;&lt;titles&gt;&lt;title&gt;Silicate weathering of soil-mantled slopes in an active Alpine landscape&lt;/title&gt;&lt;secondary-title&gt;Geochimica Et Cosmochimica Acta&lt;/secondary-title&gt;&lt;/titles&gt;&lt;periodical&gt;&lt;full-title&gt;Geochimica et Cosmochimica Acta&lt;/full-title&gt;&lt;/periodical&gt;&lt;pages&gt;5243-5258&lt;/pages&gt;&lt;volume&gt;74&lt;/volume&gt;&lt;number&gt;18&lt;/number&gt;&lt;dates&gt;&lt;year&gt;2010&lt;/year&gt;&lt;pub-dates&gt;&lt;date&gt;SEP 15 2010&lt;/date&gt;&lt;/pub-dates&gt;&lt;/dates&gt;&lt;isbn&gt;0016-7037&lt;/isbn&gt;&lt;accession-num&gt;WOS:000281094900007&lt;/accession-num&gt;&lt;urls&gt;&lt;/urls&gt;&lt;electronic-resource-num&gt;10.1016/j.gca.2010.06.019&lt;/electronic-resource-num&gt;&lt;/record&gt;&lt;/Cite&gt;&lt;/EndNote&gt;</w:instrText>
      </w:r>
      <w:r w:rsidRPr="00321059">
        <w:rPr>
          <w:rFonts w:ascii="Helvetica" w:hAnsi="Helvetica" w:cs="Helvetica"/>
          <w:sz w:val="20"/>
          <w:szCs w:val="20"/>
          <w:lang w:val="en-US"/>
        </w:rPr>
        <w:fldChar w:fldCharType="separate"/>
      </w:r>
      <w:r w:rsidRPr="00321059">
        <w:rPr>
          <w:rFonts w:ascii="Helvetica" w:hAnsi="Helvetica" w:cs="Helvetica"/>
          <w:noProof/>
          <w:sz w:val="20"/>
          <w:szCs w:val="20"/>
          <w:lang w:val="en-US"/>
        </w:rPr>
        <w:t>(Norton and von Blanckenburg, 2010)</w:t>
      </w:r>
      <w:r w:rsidRPr="00321059">
        <w:rPr>
          <w:rFonts w:ascii="Helvetica" w:hAnsi="Helvetica" w:cs="Helvetica"/>
          <w:sz w:val="20"/>
          <w:szCs w:val="20"/>
          <w:lang w:val="en-US"/>
        </w:rPr>
        <w:fldChar w:fldCharType="end"/>
      </w:r>
      <w:r w:rsidRPr="00321059">
        <w:rPr>
          <w:rFonts w:ascii="Helvetica" w:hAnsi="Helvetica" w:cs="Helvetica"/>
          <w:sz w:val="20"/>
          <w:szCs w:val="20"/>
          <w:lang w:val="en-US"/>
        </w:rPr>
        <w:t xml:space="preserve"> on the exact same site, whereas stars in panels d and g represent literature data from the same area </w:t>
      </w:r>
      <w:r w:rsidRPr="00321059">
        <w:rPr>
          <w:rFonts w:ascii="Helvetica" w:hAnsi="Helvetica" w:cs="Helvetica"/>
          <w:sz w:val="20"/>
          <w:szCs w:val="20"/>
          <w:lang w:val="en-US"/>
        </w:rPr>
        <w:fldChar w:fldCharType="begin"/>
      </w:r>
      <w:r w:rsidR="00796525">
        <w:rPr>
          <w:rFonts w:ascii="Helvetica" w:hAnsi="Helvetica" w:cs="Helvetica"/>
          <w:sz w:val="20"/>
          <w:szCs w:val="20"/>
          <w:lang w:val="en-US"/>
        </w:rPr>
        <w:instrText xml:space="preserve"> ADDIN EN.CITE &lt;EndNote&gt;&lt;Cite&gt;&lt;Author&gt;Arn&lt;/Author&gt;&lt;Year&gt;2003&lt;/Year&gt;&lt;RecNum&gt;4696&lt;/RecNum&gt;&lt;DisplayText&gt;(Arn et al., 2003)&lt;/DisplayText&gt;&lt;record&gt;&lt;rec-number&gt;4696&lt;/rec-number&gt;&lt;foreign-keys&gt;&lt;key app="EN" db-id="s0wsa50vux9ddmetadqxs5ecdxzpfesf0eav" timestamp="1570723017" guid="24ba274d-f671-4a07-a46f-7b7837a0446e"&gt;4696&lt;/key&gt;&lt;/foreign-keys&gt;&lt;ref-type name="Journal Article"&gt;17&lt;/ref-type&gt;&lt;contributors&gt;&lt;authors&gt;&lt;author&gt;Arn, Kaspar&lt;/author&gt;&lt;author&gt;Hosein, Rachel&lt;/author&gt;&lt;author&gt;Föllmi, Karl B&lt;/author&gt;&lt;author&gt;Steinmann, Philipp&lt;/author&gt;&lt;author&gt;Aubert, Dominique&lt;/author&gt;&lt;author&gt;Kramers, Jan&lt;/author&gt;&lt;/authors&gt;&lt;/contributors&gt;&lt;titles&gt;&lt;title&gt;Strontium isotope systematics in two glaciated crystalline catchments: Rhone and Oberaar glaciers (Swiss Alps)&lt;/title&gt;&lt;secondary-title&gt;Swiss Bulletin of Mineralogy and Petrology&lt;/secondary-title&gt;&lt;/titles&gt;&lt;periodical&gt;&lt;full-title&gt;Swiss Bulletin of Mineralogy and Petrology&lt;/full-title&gt;&lt;/periodical&gt;&lt;pages&gt;273-283&lt;/pages&gt;&lt;volume&gt;83&lt;/volume&gt;&lt;number&gt;3&lt;/number&gt;&lt;dates&gt;&lt;year&gt;2003&lt;/year&gt;&lt;/dates&gt;&lt;isbn&gt;0036-7699&lt;/isbn&gt;&lt;urls&gt;&lt;/urls&gt;&lt;/record&gt;&lt;/Cite&gt;&lt;/EndNote&gt;</w:instrText>
      </w:r>
      <w:r w:rsidRPr="00321059">
        <w:rPr>
          <w:rFonts w:ascii="Helvetica" w:hAnsi="Helvetica" w:cs="Helvetica"/>
          <w:sz w:val="20"/>
          <w:szCs w:val="20"/>
          <w:lang w:val="en-US"/>
        </w:rPr>
        <w:fldChar w:fldCharType="separate"/>
      </w:r>
      <w:r w:rsidR="007F4B91">
        <w:rPr>
          <w:rFonts w:ascii="Helvetica" w:hAnsi="Helvetica" w:cs="Helvetica"/>
          <w:noProof/>
          <w:sz w:val="20"/>
          <w:szCs w:val="20"/>
          <w:lang w:val="en-US"/>
        </w:rPr>
        <w:t>(Arn et al., 2003)</w:t>
      </w:r>
      <w:r w:rsidRPr="00321059">
        <w:rPr>
          <w:rFonts w:ascii="Helvetica" w:hAnsi="Helvetica" w:cs="Helvetica"/>
          <w:sz w:val="20"/>
          <w:szCs w:val="20"/>
          <w:lang w:val="en-US"/>
        </w:rPr>
        <w:fldChar w:fldCharType="end"/>
      </w:r>
      <w:r w:rsidRPr="00321059">
        <w:rPr>
          <w:rFonts w:ascii="Helvetica" w:hAnsi="Helvetica" w:cs="Helvetica"/>
          <w:sz w:val="20"/>
          <w:szCs w:val="20"/>
          <w:lang w:val="en-US"/>
        </w:rPr>
        <w:t xml:space="preserve">. The position of the "deep weathering" end member (affected by Mg - and to a lesser extent Sr - scavenging by secondary mineral formation in fractures, the composition of this end member is assumed to be that of the most Mg- and Sr-depleted sample) is indicated, as well as the "carbonate" end member (most likely present in the area as marble veins in the rock) assumed to have the composition given in </w:t>
      </w:r>
      <w:r w:rsidRPr="00321059">
        <w:rPr>
          <w:rFonts w:ascii="Helvetica" w:hAnsi="Helvetica" w:cs="Helvetica"/>
          <w:sz w:val="20"/>
          <w:szCs w:val="20"/>
          <w:lang w:val="en-US"/>
        </w:rPr>
        <w:fldChar w:fldCharType="begin"/>
      </w:r>
      <w:r w:rsidR="00796525">
        <w:rPr>
          <w:rFonts w:ascii="Helvetica" w:hAnsi="Helvetica" w:cs="Helvetica"/>
          <w:sz w:val="20"/>
          <w:szCs w:val="20"/>
          <w:lang w:val="en-US"/>
        </w:rPr>
        <w:instrText xml:space="preserve"> ADDIN EN.CITE &lt;EndNote&gt;&lt;Cite&gt;&lt;Author&gt;Gaillardet&lt;/Author&gt;&lt;Year&gt;1999&lt;/Year&gt;&lt;RecNum&gt;3550&lt;/RecNum&gt;&lt;DisplayText&gt;(Gaillardet et al., 1999)&lt;/DisplayText&gt;&lt;record&gt;&lt;rec-number&gt;3550&lt;/rec-number&gt;&lt;foreign-keys&gt;&lt;key app="EN" db-id="s0wsa50vux9ddmetadqxs5ecdxzpfesf0eav" timestamp="1570723007" guid="62f56d12-1162-4fdf-b047-1d645dbecdc6"&gt;3550&lt;/key&gt;&lt;/foreign-keys&gt;&lt;ref-type name="Journal Article"&gt;17&lt;/ref-type&gt;&lt;contributors&gt;&lt;authors&gt;&lt;author&gt;Gaillardet, J.&lt;/author&gt;&lt;author&gt;Dupre, B.&lt;/author&gt;&lt;author&gt;Louvat, P.&lt;/author&gt;&lt;author&gt;Allegre, C. J.&lt;/author&gt;&lt;/authors&gt;&lt;/contributors&gt;&lt;auth-address&gt;Univ Paris 07, Inst Phys Globe, UMR CNRS 7579, Lab Geochim &amp;amp; Cosmochim, F-75252 Paris 05, France&amp;#xD;Observ Midi Pyrenees, UMR CNRS 5563, Lab Geochim, F-31400 Toulouse, France&lt;/auth-address&gt;&lt;titles&gt;&lt;title&gt;Global silicate weathering and CO2 consumption rates deduced from the chemistry of large rivers&lt;/title&gt;&lt;secondary-title&gt;Chemical Geology&lt;/secondary-title&gt;&lt;alt-title&gt;Chem Geol&lt;/alt-title&gt;&lt;/titles&gt;&lt;periodical&gt;&lt;full-title&gt;Chemical Geology&lt;/full-title&gt;&lt;/periodical&gt;&lt;pages&gt;3-30&lt;/pages&gt;&lt;volume&gt;159&lt;/volume&gt;&lt;number&gt;1-4&lt;/number&gt;&lt;keywords&gt;&lt;keyword&gt;silicate weathering&lt;/keyword&gt;&lt;keyword&gt;co2 consumption&lt;/keyword&gt;&lt;keyword&gt;large rivers&lt;/keyword&gt;&lt;keyword&gt;major-ion chemistry&lt;/keyword&gt;&lt;keyword&gt;continental erosion&lt;/keyword&gt;&lt;keyword&gt;strontium isotopes&lt;/keyword&gt;&lt;keyword&gt;phanerozoic time&lt;/keyword&gt;&lt;keyword&gt;denudation rates&lt;/keyword&gt;&lt;keyword&gt;dissolved inputs&lt;/keyword&gt;&lt;keyword&gt;organic-carbon&lt;/keyword&gt;&lt;keyword&gt;mass budget&lt;/keyword&gt;&lt;keyword&gt;system&lt;/keyword&gt;&lt;keyword&gt;basin&lt;/keyword&gt;&lt;/keywords&gt;&lt;dates&gt;&lt;year&gt;1999&lt;/year&gt;&lt;pub-dates&gt;&lt;date&gt;Jul 8&lt;/date&gt;&lt;/pub-dates&gt;&lt;/dates&gt;&lt;isbn&gt;0009-2541&lt;/isbn&gt;&lt;accession-num&gt;WOS:000081069100002&lt;/accession-num&gt;&lt;urls&gt;&lt;related-urls&gt;&lt;url&gt;&amp;lt;Go to ISI&amp;gt;://WOS:000081069100002&lt;/url&gt;&lt;/related-urls&gt;&lt;/urls&gt;&lt;electronic-resource-num&gt;Doi 10.1016/S0009-2541(99)00031-5&lt;/electronic-resource-num&gt;&lt;language&gt;English&lt;/language&gt;&lt;/record&gt;&lt;/Cite&gt;&lt;/EndNote&gt;</w:instrText>
      </w:r>
      <w:r w:rsidRPr="00321059">
        <w:rPr>
          <w:rFonts w:ascii="Helvetica" w:hAnsi="Helvetica" w:cs="Helvetica"/>
          <w:sz w:val="20"/>
          <w:szCs w:val="20"/>
          <w:lang w:val="en-US"/>
        </w:rPr>
        <w:fldChar w:fldCharType="separate"/>
      </w:r>
      <w:r w:rsidR="007F4B91">
        <w:rPr>
          <w:rFonts w:ascii="Helvetica" w:hAnsi="Helvetica" w:cs="Helvetica"/>
          <w:noProof/>
          <w:sz w:val="20"/>
          <w:szCs w:val="20"/>
          <w:lang w:val="en-US"/>
        </w:rPr>
        <w:t>(Gaillardet et al., 1999)</w:t>
      </w:r>
      <w:r w:rsidRPr="00321059">
        <w:rPr>
          <w:rFonts w:ascii="Helvetica" w:hAnsi="Helvetica" w:cs="Helvetica"/>
          <w:sz w:val="20"/>
          <w:szCs w:val="20"/>
          <w:lang w:val="en-US"/>
        </w:rPr>
        <w:fldChar w:fldCharType="end"/>
      </w:r>
      <w:r w:rsidRPr="00321059">
        <w:rPr>
          <w:rFonts w:ascii="Helvetica" w:hAnsi="Helvetica" w:cs="Helvetica"/>
          <w:sz w:val="20"/>
          <w:szCs w:val="20"/>
          <w:lang w:val="en-US"/>
        </w:rPr>
        <w:t xml:space="preserve">, respectively. For the Sierra Nevada site (panels b, e, and h), the variations between different water samples are mostly due to uptake or release by plants and release from plant litter: the relatively shallow soil water samples that were collected at this site are enriched in Ca, Mg, and Sr because of litter remineralization, while stream and groundwaters are depleted because of uptake </w:t>
      </w:r>
      <w:r w:rsidRPr="00321059">
        <w:rPr>
          <w:rFonts w:ascii="Helvetica" w:hAnsi="Helvetica" w:cs="Helvetica"/>
          <w:sz w:val="20"/>
          <w:szCs w:val="20"/>
          <w:lang w:val="en-US"/>
        </w:rPr>
        <w:fldChar w:fldCharType="begin"/>
      </w:r>
      <w:r w:rsidR="00796525">
        <w:rPr>
          <w:rFonts w:ascii="Helvetica" w:hAnsi="Helvetica" w:cs="Helvetica"/>
          <w:sz w:val="20"/>
          <w:szCs w:val="20"/>
          <w:lang w:val="en-US"/>
        </w:rPr>
        <w:instrText xml:space="preserve"> ADDIN EN.CITE &lt;EndNote&gt;&lt;Cite&gt;&lt;Author&gt;Uhlig&lt;/Author&gt;&lt;Year&gt;2017&lt;/Year&gt;&lt;RecNum&gt;4288&lt;/RecNum&gt;&lt;DisplayText&gt;(Uhlig et al., 2017)&lt;/DisplayText&gt;&lt;record&gt;&lt;rec-number&gt;4288&lt;/rec-number&gt;&lt;foreign-keys&gt;&lt;key app="EN" db-id="s0wsa50vux9ddmetadqxs5ecdxzpfesf0eav" timestamp="1570723013" guid="b2d37fd1-a4f3-47cf-a7a8-ce78ae13f186"&gt;4288&lt;/key&gt;&lt;/foreign-keys&gt;&lt;ref-type name="Journal Article"&gt;17&lt;/ref-type&gt;&lt;contributors&gt;&lt;authors&gt;&lt;author&gt;Uhlig, D.&lt;/author&gt;&lt;author&gt;Schuessler, J. A.&lt;/author&gt;&lt;author&gt;Bouchez, J.&lt;/author&gt;&lt;author&gt;Dixon, J. L.&lt;/author&gt;&lt;author&gt;von Blanckenburg, F.&lt;/author&gt;&lt;/authors&gt;&lt;/contributors&gt;&lt;titles&gt;&lt;title&gt;Quantifying nutrient uptake as driver of rock weathering in forest ecosystems by magnesium stable isotopes&lt;/title&gt;&lt;secondary-title&gt;Biogeosciences&lt;/secondary-title&gt;&lt;/titles&gt;&lt;periodical&gt;&lt;full-title&gt;Biogeosciences&lt;/full-title&gt;&lt;/periodical&gt;&lt;pages&gt;3111-3128&lt;/pages&gt;&lt;volume&gt;14&lt;/volume&gt;&lt;number&gt;12&lt;/number&gt;&lt;dates&gt;&lt;year&gt;2017&lt;/year&gt;&lt;pub-dates&gt;&lt;date&gt;Jun&lt;/date&gt;&lt;/pub-dates&gt;&lt;/dates&gt;&lt;isbn&gt;1726-4170&lt;/isbn&gt;&lt;accession-num&gt;WOS:000404352400001&lt;/accession-num&gt;&lt;urls&gt;&lt;related-urls&gt;&lt;url&gt;&amp;lt;Go to ISI&amp;gt;://WOS:000404352400001&lt;/url&gt;&lt;/related-urls&gt;&lt;/urls&gt;&lt;electronic-resource-num&gt;10.5194/bg-14-3111-2017&lt;/electronic-resource-num&gt;&lt;/record&gt;&lt;/Cite&gt;&lt;/EndNote&gt;</w:instrText>
      </w:r>
      <w:r w:rsidRPr="00321059">
        <w:rPr>
          <w:rFonts w:ascii="Helvetica" w:hAnsi="Helvetica" w:cs="Helvetica"/>
          <w:sz w:val="20"/>
          <w:szCs w:val="20"/>
          <w:lang w:val="en-US"/>
        </w:rPr>
        <w:fldChar w:fldCharType="separate"/>
      </w:r>
      <w:r w:rsidR="007F4B91">
        <w:rPr>
          <w:rFonts w:ascii="Helvetica" w:hAnsi="Helvetica" w:cs="Helvetica"/>
          <w:noProof/>
          <w:sz w:val="20"/>
          <w:szCs w:val="20"/>
          <w:lang w:val="en-US"/>
        </w:rPr>
        <w:t>(Uhlig et al., 2017)</w:t>
      </w:r>
      <w:r w:rsidRPr="00321059">
        <w:rPr>
          <w:rFonts w:ascii="Helvetica" w:hAnsi="Helvetica" w:cs="Helvetica"/>
          <w:sz w:val="20"/>
          <w:szCs w:val="20"/>
          <w:lang w:val="en-US"/>
        </w:rPr>
        <w:fldChar w:fldCharType="end"/>
      </w:r>
      <w:r w:rsidRPr="00321059">
        <w:rPr>
          <w:rFonts w:ascii="Helvetica" w:hAnsi="Helvetica" w:cs="Helvetica"/>
          <w:sz w:val="20"/>
          <w:szCs w:val="20"/>
          <w:lang w:val="en-US"/>
        </w:rPr>
        <w:t xml:space="preserve">. Note that in panels b and e, "soil and saprolite" data points represents averages of upper saprolite from one study each (this study, </w:t>
      </w:r>
      <w:r w:rsidRPr="00321059">
        <w:rPr>
          <w:rFonts w:ascii="Helvetica" w:hAnsi="Helvetica" w:cs="Helvetica"/>
          <w:sz w:val="20"/>
          <w:szCs w:val="20"/>
          <w:lang w:val="en-US"/>
        </w:rPr>
        <w:fldChar w:fldCharType="begin">
          <w:fldData xml:space="preserve">PEVuZE5vdGU+PENpdGU+PEF1dGhvcj5SaWViZTwvQXV0aG9yPjxZZWFyPjIwMTM8L1llYXI+PFJl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</w:fldData>
        </w:fldChar>
      </w:r>
      <w:r w:rsidR="00796525">
        <w:rPr>
          <w:rFonts w:ascii="Helvetica" w:hAnsi="Helvetica" w:cs="Helvetica"/>
          <w:sz w:val="20"/>
          <w:szCs w:val="20"/>
          <w:lang w:val="en-US"/>
        </w:rPr>
        <w:instrText xml:space="preserve"> ADDIN EN.CITE </w:instrText>
      </w:r>
      <w:r w:rsidR="00796525">
        <w:rPr>
          <w:rFonts w:ascii="Helvetica" w:hAnsi="Helvetica" w:cs="Helvetica"/>
          <w:sz w:val="20"/>
          <w:szCs w:val="20"/>
          <w:lang w:val="en-US"/>
        </w:rPr>
        <w:fldChar w:fldCharType="begin">
          <w:fldData xml:space="preserve">PEVuZE5vdGU+PENpdGU+PEF1dGhvcj5SaWViZTwvQXV0aG9yPjxZZWFyPjIwMTM8L1llYXI+PFJl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</w:fldData>
        </w:fldChar>
      </w:r>
      <w:r w:rsidR="00796525">
        <w:rPr>
          <w:rFonts w:ascii="Helvetica" w:hAnsi="Helvetica" w:cs="Helvetica"/>
          <w:sz w:val="20"/>
          <w:szCs w:val="20"/>
          <w:lang w:val="en-US"/>
        </w:rPr>
        <w:instrText xml:space="preserve"> ADDIN EN.CITE.DATA </w:instrText>
      </w:r>
      <w:r w:rsidR="00796525">
        <w:rPr>
          <w:rFonts w:ascii="Helvetica" w:hAnsi="Helvetica" w:cs="Helvetica"/>
          <w:sz w:val="20"/>
          <w:szCs w:val="20"/>
          <w:lang w:val="en-US"/>
        </w:rPr>
      </w:r>
      <w:r w:rsidR="00796525">
        <w:rPr>
          <w:rFonts w:ascii="Helvetica" w:hAnsi="Helvetica" w:cs="Helvetica"/>
          <w:sz w:val="20"/>
          <w:szCs w:val="20"/>
          <w:lang w:val="en-US"/>
        </w:rPr>
        <w:fldChar w:fldCharType="end"/>
      </w:r>
      <w:r w:rsidRPr="00321059">
        <w:rPr>
          <w:rFonts w:ascii="Helvetica" w:hAnsi="Helvetica" w:cs="Helvetica"/>
          <w:sz w:val="20"/>
          <w:szCs w:val="20"/>
          <w:lang w:val="en-US"/>
        </w:rPr>
      </w:r>
      <w:r w:rsidRPr="00321059">
        <w:rPr>
          <w:rFonts w:ascii="Helvetica" w:hAnsi="Helvetica" w:cs="Helvetica"/>
          <w:sz w:val="20"/>
          <w:szCs w:val="20"/>
          <w:lang w:val="en-US"/>
        </w:rPr>
        <w:fldChar w:fldCharType="separate"/>
      </w:r>
      <w:r w:rsidR="007F4B91">
        <w:rPr>
          <w:rFonts w:ascii="Helvetica" w:hAnsi="Helvetica" w:cs="Helvetica"/>
          <w:noProof/>
          <w:sz w:val="20"/>
          <w:szCs w:val="20"/>
          <w:lang w:val="en-US"/>
        </w:rPr>
        <w:t>(Hahm et al., 2014; Riebe and Granger, 2013)</w:t>
      </w:r>
      <w:r w:rsidRPr="00321059">
        <w:rPr>
          <w:rFonts w:ascii="Helvetica" w:hAnsi="Helvetica" w:cs="Helvetica"/>
          <w:sz w:val="20"/>
          <w:szCs w:val="20"/>
          <w:lang w:val="en-US"/>
        </w:rPr>
        <w:fldChar w:fldCharType="end"/>
      </w:r>
      <w:r w:rsidRPr="00321059">
        <w:rPr>
          <w:rFonts w:ascii="Helvetica" w:hAnsi="Helvetica" w:cs="Helvetica"/>
          <w:sz w:val="20"/>
          <w:szCs w:val="20"/>
          <w:lang w:val="en-US"/>
        </w:rPr>
        <w:t xml:space="preserve"> whereas in panel (h), each "soil and saprolite" represents a sample that was collected within the framework of the current study. For the Sri Lanka site (panels c, f, and i), circles denote data from this study whereas stars represent literature data </w:t>
      </w:r>
      <w:r w:rsidRPr="00321059">
        <w:rPr>
          <w:rFonts w:ascii="Helvetica" w:hAnsi="Helvetica" w:cs="Helvetica"/>
          <w:sz w:val="20"/>
          <w:szCs w:val="20"/>
          <w:lang w:val="en-US"/>
        </w:rPr>
        <w:fldChar w:fldCharType="begin"/>
      </w:r>
      <w:r w:rsidR="00796525">
        <w:rPr>
          <w:rFonts w:ascii="Helvetica" w:hAnsi="Helvetica" w:cs="Helvetica"/>
          <w:sz w:val="20"/>
          <w:szCs w:val="20"/>
          <w:lang w:val="en-US"/>
        </w:rPr>
        <w:instrText xml:space="preserve"> ADDIN EN.CITE &lt;EndNote&gt;&lt;Cite&gt;&lt;Author&gt;Dahanayake&lt;/Author&gt;&lt;Year&gt;1995&lt;/Year&gt;&lt;RecNum&gt;4752&lt;/RecNum&gt;&lt;DisplayText&gt;(Dahanayake, 1995; Pitawala et al., 2003)&lt;/DisplayText&gt;&lt;record&gt;&lt;rec-number&gt;4752&lt;/rec-number&gt;&lt;foreign-keys&gt;&lt;key app="EN" db-id="s0wsa50vux9ddmetadqxs5ecdxzpfesf0eav" timestamp="1578314706" guid="f4cfc292-a5d9-42bf-a0cb-0315c7aea0a5"&gt;4752&lt;/key&gt;&lt;/foreign-keys&gt;&lt;ref-type name="Conference Proceedings"&gt;10&lt;/ref-type&gt;&lt;contributors&gt;&lt;authors&gt;&lt;author&gt;Dahanayake, K&lt;/author&gt;&lt;/authors&gt;&lt;/contributors&gt;&lt;titles&gt;&lt;title&gt;Geological and geochemical aspects of Eppawala and Ridigama phosphate deposits of Sri Lanka&lt;/title&gt;&lt;secondary-title&gt;Proceedings of international workshop on direct application of phosphate rock and appropriate technology fertilizers in Asia—what hinders acceptance and growth. Institute of Fundamental Studies, Sri Lanka&lt;/secondary-title&gt;&lt;/titles&gt;&lt;pages&gt;143-151&lt;/pages&gt;&lt;dates&gt;&lt;year&gt;1995&lt;/year&gt;&lt;/dates&gt;&lt;urls&gt;&lt;/urls&gt;&lt;/record&gt;&lt;/Cite&gt;&lt;Cite&gt;&lt;Author&gt;Pitawala&lt;/Author&gt;&lt;Year&gt;2003&lt;/Year&gt;&lt;RecNum&gt;4751&lt;/RecNum&gt;&lt;record&gt;&lt;rec-number&gt;4751&lt;/rec-number&gt;&lt;foreign-keys&gt;&lt;key app="EN" db-id="s0wsa50vux9ddmetadqxs5ecdxzpfesf0eav" timestamp="1578314706" guid="cb2f9e10-5a54-4427-a696-7fe5eaeddbd9"&gt;4751&lt;/key&gt;&lt;/foreign-keys&gt;&lt;ref-type name="Journal Article"&gt;17&lt;/ref-type&gt;&lt;contributors&gt;&lt;authors&gt;&lt;author&gt;Pitawala, Amarasooriya&lt;/author&gt;&lt;author&gt;Schidlowski, Manfred&lt;/author&gt;&lt;author&gt;Dahanayake, Kapila&lt;/author&gt;&lt;author&gt;Hofmeister, Wolfgang&lt;/author&gt;&lt;/authors&gt;&lt;/contributors&gt;&lt;titles&gt;&lt;title&gt;Geochemical and petrological characteristics of Eppawala phosphate deposits, Sri Lanka&lt;/title&gt;&lt;secondary-title&gt;Mineralium deposita&lt;/secondary-title&gt;&lt;/titles&gt;&lt;periodical&gt;&lt;full-title&gt;Mineralium Deposita&lt;/full-title&gt;&lt;/periodical&gt;&lt;pages&gt;505-515&lt;/pages&gt;&lt;volume&gt;38&lt;/volume&gt;&lt;number&gt;4&lt;/number&gt;&lt;dates&gt;&lt;year&gt;2003&lt;/year&gt;&lt;/dates&gt;&lt;isbn&gt;0026-4598&lt;/isbn&gt;&lt;urls&gt;&lt;/urls&gt;&lt;/record&gt;&lt;/Cite&gt;&lt;/EndNote&gt;</w:instrText>
      </w:r>
      <w:r w:rsidRPr="00321059">
        <w:rPr>
          <w:rFonts w:ascii="Helvetica" w:hAnsi="Helvetica" w:cs="Helvetica"/>
          <w:sz w:val="20"/>
          <w:szCs w:val="20"/>
          <w:lang w:val="en-US"/>
        </w:rPr>
        <w:fldChar w:fldCharType="separate"/>
      </w:r>
      <w:r w:rsidRPr="00321059">
        <w:rPr>
          <w:rFonts w:ascii="Helvetica" w:hAnsi="Helvetica" w:cs="Helvetica"/>
          <w:noProof/>
          <w:sz w:val="20"/>
          <w:szCs w:val="20"/>
          <w:lang w:val="en-US"/>
        </w:rPr>
        <w:t>(Dahanayake, 1995; Pitawala et al., 2003)</w:t>
      </w:r>
      <w:r w:rsidRPr="00321059">
        <w:rPr>
          <w:rFonts w:ascii="Helvetica" w:hAnsi="Helvetica" w:cs="Helvetica"/>
          <w:sz w:val="20"/>
          <w:szCs w:val="20"/>
          <w:lang w:val="en-US"/>
        </w:rPr>
        <w:fldChar w:fldCharType="end"/>
      </w:r>
      <w:r w:rsidRPr="00321059">
        <w:rPr>
          <w:rFonts w:ascii="Helvetica" w:hAnsi="Helvetica" w:cs="Helvetica"/>
          <w:sz w:val="20"/>
          <w:szCs w:val="20"/>
          <w:lang w:val="en-US"/>
        </w:rPr>
        <w:t xml:space="preserve"> from the same area. Note that the soil water data plotted here is not corrected from atmospheric inputs because of the lack of Cl- measurements for the corresponding samples; whereas the stream water data points correspond to rain-input corrected values. The enrichment of soil and stream water in Ca, Mg, and Sr compared to top soil is due to carbonate-rich inputs through local or regional dust deposition </w:t>
      </w:r>
      <w:r w:rsidRPr="00321059">
        <w:rPr>
          <w:rFonts w:ascii="Helvetica" w:hAnsi="Helvetica" w:cs="Helvetica"/>
          <w:sz w:val="20"/>
          <w:szCs w:val="20"/>
          <w:lang w:val="en-US"/>
        </w:rPr>
        <w:fldChar w:fldCharType="begin">
          <w:fldData xml:space="preserve">PEVuZE5vdGU+PENpdGU+PEF1dGhvcj5IZXdhd2FzYW08L0F1dGhvcj48WWVhcj4yMDEzPC9ZZWFy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</w:fldData>
        </w:fldChar>
      </w:r>
      <w:r w:rsidR="00796525">
        <w:rPr>
          <w:rFonts w:ascii="Helvetica" w:hAnsi="Helvetica" w:cs="Helvetica"/>
          <w:sz w:val="20"/>
          <w:szCs w:val="20"/>
          <w:lang w:val="en-US"/>
        </w:rPr>
        <w:instrText xml:space="preserve"> ADDIN EN.CITE </w:instrText>
      </w:r>
      <w:r w:rsidR="00796525">
        <w:rPr>
          <w:rFonts w:ascii="Helvetica" w:hAnsi="Helvetica" w:cs="Helvetica"/>
          <w:sz w:val="20"/>
          <w:szCs w:val="20"/>
          <w:lang w:val="en-US"/>
        </w:rPr>
        <w:fldChar w:fldCharType="begin">
          <w:fldData xml:space="preserve">PEVuZE5vdGU+PENpdGU+PEF1dGhvcj5IZXdhd2FzYW08L0F1dGhvcj48WWVhcj4yMDEzPC9ZZWFy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</w:fldData>
        </w:fldChar>
      </w:r>
      <w:r w:rsidR="00796525">
        <w:rPr>
          <w:rFonts w:ascii="Helvetica" w:hAnsi="Helvetica" w:cs="Helvetica"/>
          <w:sz w:val="20"/>
          <w:szCs w:val="20"/>
          <w:lang w:val="en-US"/>
        </w:rPr>
        <w:instrText xml:space="preserve"> ADDIN EN.CITE.DATA </w:instrText>
      </w:r>
      <w:r w:rsidR="00796525">
        <w:rPr>
          <w:rFonts w:ascii="Helvetica" w:hAnsi="Helvetica" w:cs="Helvetica"/>
          <w:sz w:val="20"/>
          <w:szCs w:val="20"/>
          <w:lang w:val="en-US"/>
        </w:rPr>
      </w:r>
      <w:r w:rsidR="00796525">
        <w:rPr>
          <w:rFonts w:ascii="Helvetica" w:hAnsi="Helvetica" w:cs="Helvetica"/>
          <w:sz w:val="20"/>
          <w:szCs w:val="20"/>
          <w:lang w:val="en-US"/>
        </w:rPr>
        <w:fldChar w:fldCharType="end"/>
      </w:r>
      <w:r w:rsidRPr="00321059">
        <w:rPr>
          <w:rFonts w:ascii="Helvetica" w:hAnsi="Helvetica" w:cs="Helvetica"/>
          <w:sz w:val="20"/>
          <w:szCs w:val="20"/>
          <w:lang w:val="en-US"/>
        </w:rPr>
      </w:r>
      <w:r w:rsidRPr="00321059">
        <w:rPr>
          <w:rFonts w:ascii="Helvetica" w:hAnsi="Helvetica" w:cs="Helvetica"/>
          <w:sz w:val="20"/>
          <w:szCs w:val="20"/>
          <w:lang w:val="en-US"/>
        </w:rPr>
        <w:fldChar w:fldCharType="separate"/>
      </w:r>
      <w:r w:rsidR="007F4B91">
        <w:rPr>
          <w:rFonts w:ascii="Helvetica" w:hAnsi="Helvetica" w:cs="Helvetica"/>
          <w:noProof/>
          <w:sz w:val="20"/>
          <w:szCs w:val="20"/>
          <w:lang w:val="en-US"/>
        </w:rPr>
        <w:t>(Hewawasam et al., 2013; Schuessler et al., 2018)</w:t>
      </w:r>
      <w:r w:rsidRPr="00321059">
        <w:rPr>
          <w:rFonts w:ascii="Helvetica" w:hAnsi="Helvetica" w:cs="Helvetica"/>
          <w:sz w:val="20"/>
          <w:szCs w:val="20"/>
          <w:lang w:val="en-US"/>
        </w:rPr>
        <w:fldChar w:fldCharType="end"/>
      </w:r>
      <w:r w:rsidRPr="00321059">
        <w:rPr>
          <w:rFonts w:ascii="Helvetica" w:hAnsi="Helvetica" w:cs="Helvetica"/>
          <w:sz w:val="20"/>
          <w:szCs w:val="20"/>
          <w:lang w:val="en-US"/>
        </w:rPr>
        <w:t xml:space="preserve">, as suggested by the trend towards the composition of the local carbonate rocks </w:t>
      </w:r>
      <w:r w:rsidRPr="00321059">
        <w:rPr>
          <w:rFonts w:ascii="Helvetica" w:hAnsi="Helvetica" w:cs="Helvetica"/>
          <w:sz w:val="20"/>
          <w:szCs w:val="20"/>
          <w:lang w:val="en-US"/>
        </w:rPr>
        <w:fldChar w:fldCharType="begin"/>
      </w:r>
      <w:r w:rsidR="00796525">
        <w:rPr>
          <w:rFonts w:ascii="Helvetica" w:hAnsi="Helvetica" w:cs="Helvetica"/>
          <w:sz w:val="20"/>
          <w:szCs w:val="20"/>
          <w:lang w:val="en-US"/>
        </w:rPr>
        <w:instrText xml:space="preserve"> ADDIN EN.CITE &lt;EndNote&gt;&lt;Cite&gt;&lt;Author&gt;Pitawala&lt;/Author&gt;&lt;Year&gt;2003&lt;/Year&gt;&lt;RecNum&gt;4751&lt;/RecNum&gt;&lt;DisplayText&gt;(Pitawala et al., 2003)&lt;/DisplayText&gt;&lt;record&gt;&lt;rec-number&gt;4751&lt;/rec-number&gt;&lt;foreign-keys&gt;&lt;key app="EN" db-id="s0wsa50vux9ddmetadqxs5ecdxzpfesf0eav" timestamp="1578314706" guid="cb2f9e10-5a54-4427-a696-7fe5eaeddbd9"&gt;4751&lt;/key&gt;&lt;/foreign-keys&gt;&lt;ref-type name="Journal Article"&gt;17&lt;/ref-type&gt;&lt;contributors&gt;&lt;authors&gt;&lt;author&gt;Pitawala, Amarasooriya&lt;/author&gt;&lt;author&gt;Schidlowski, Manfred&lt;/author&gt;&lt;author&gt;Dahanayake, Kapila&lt;/author&gt;&lt;author&gt;Hofmeister, Wolfgang&lt;/author&gt;&lt;/authors&gt;&lt;/contributors&gt;&lt;titles&gt;&lt;title&gt;Geochemical and petrological characteristics of Eppawala phosphate deposits, Sri Lanka&lt;/title&gt;&lt;secondary-title&gt;Mineralium deposita&lt;/secondary-title&gt;&lt;/titles&gt;&lt;periodical&gt;&lt;full-title&gt;Mineralium Deposita&lt;/full-title&gt;&lt;/periodical&gt;&lt;pages&gt;505-515&lt;/pages&gt;&lt;volume&gt;38&lt;/volume&gt;&lt;number&gt;4&lt;/number&gt;&lt;dates&gt;&lt;year&gt;2003&lt;/year&gt;&lt;/dates&gt;&lt;isbn&gt;0026-4598&lt;/isbn&gt;&lt;urls&gt;&lt;/urls&gt;&lt;/record&gt;&lt;/Cite&gt;&lt;/EndNote&gt;</w:instrText>
      </w:r>
      <w:r w:rsidRPr="00321059">
        <w:rPr>
          <w:rFonts w:ascii="Helvetica" w:hAnsi="Helvetica" w:cs="Helvetica"/>
          <w:sz w:val="20"/>
          <w:szCs w:val="20"/>
          <w:lang w:val="en-US"/>
        </w:rPr>
        <w:fldChar w:fldCharType="separate"/>
      </w:r>
      <w:r w:rsidR="007F4B91">
        <w:rPr>
          <w:rFonts w:ascii="Helvetica" w:hAnsi="Helvetica" w:cs="Helvetica"/>
          <w:noProof/>
          <w:sz w:val="20"/>
          <w:szCs w:val="20"/>
          <w:lang w:val="en-US"/>
        </w:rPr>
        <w:t>(Pitawala et al., 2003)</w:t>
      </w:r>
      <w:r w:rsidRPr="00321059">
        <w:rPr>
          <w:rFonts w:ascii="Helvetica" w:hAnsi="Helvetica" w:cs="Helvetica"/>
          <w:sz w:val="20"/>
          <w:szCs w:val="20"/>
          <w:lang w:val="en-US"/>
        </w:rPr>
        <w:fldChar w:fldCharType="end"/>
      </w:r>
      <w:r w:rsidRPr="00321059">
        <w:rPr>
          <w:rFonts w:ascii="Helvetica" w:hAnsi="Helvetica" w:cs="Helvetica"/>
          <w:sz w:val="20"/>
          <w:szCs w:val="20"/>
          <w:lang w:val="en-US"/>
        </w:rPr>
        <w:t>.</w:t>
      </w:r>
    </w:p>
    <w:p w14:paraId="6ACC4054" w14:textId="09290F6C" w:rsidR="00BB486D" w:rsidRDefault="00DB13C6" w:rsidP="00C60250">
      <w:pPr>
        <w:pStyle w:val="Heading1"/>
        <w:numPr>
          <w:ilvl w:val="0"/>
          <w:numId w:val="6"/>
        </w:numPr>
        <w:spacing w:before="0" w:after="120"/>
        <w:ind w:left="357" w:hanging="357"/>
        <w:rPr>
          <w:lang w:val="en-US"/>
        </w:rPr>
      </w:pPr>
      <w:bookmarkStart w:id="1" w:name="_Toc73994526"/>
      <w:r>
        <w:rPr>
          <w:lang w:val="en-US"/>
        </w:rPr>
        <w:lastRenderedPageBreak/>
        <w:t>Re-assessment</w:t>
      </w:r>
      <w:r w:rsidRPr="00BB486D">
        <w:rPr>
          <w:lang w:val="en-US"/>
        </w:rPr>
        <w:t xml:space="preserve"> o</w:t>
      </w:r>
      <w:r>
        <w:rPr>
          <w:lang w:val="en-US"/>
        </w:rPr>
        <w:t>f</w:t>
      </w:r>
      <w:r w:rsidRPr="00BB486D">
        <w:rPr>
          <w:lang w:val="en-US"/>
        </w:rPr>
        <w:t xml:space="preserve"> </w:t>
      </w:r>
      <w:r w:rsidR="00BB486D" w:rsidRPr="00BB486D">
        <w:rPr>
          <w:lang w:val="en-US"/>
        </w:rPr>
        <w:t>dust input in the Sierra Nevada</w:t>
      </w:r>
      <w:bookmarkEnd w:id="1"/>
      <w:r w:rsidR="007A2C9F">
        <w:rPr>
          <w:lang w:val="en-US"/>
        </w:rPr>
        <w:t xml:space="preserve">  </w:t>
      </w:r>
    </w:p>
    <w:p w14:paraId="3AE00D1F" w14:textId="7579F9A7" w:rsidR="007A2C9F" w:rsidRDefault="007A2C9F" w:rsidP="002F429C">
      <w:pPr>
        <w:spacing w:line="276" w:lineRule="auto"/>
        <w:rPr>
          <w:bCs/>
          <w:color w:val="000000" w:themeColor="text1"/>
          <w:lang w:val="en-US"/>
        </w:rPr>
      </w:pPr>
      <w:r>
        <w:rPr>
          <w:bCs/>
          <w:color w:val="000000" w:themeColor="text1"/>
          <w:lang w:val="en-GB"/>
        </w:rPr>
        <w:fldChar w:fldCharType="begin"/>
      </w:r>
      <w:r w:rsidR="00796525">
        <w:rPr>
          <w:bCs/>
          <w:color w:val="000000" w:themeColor="text1"/>
          <w:lang w:val="en-GB"/>
        </w:rPr>
        <w:instrText xml:space="preserve"> ADDIN EN.CITE &lt;EndNote&gt;&lt;Cite AuthorYear="1"&gt;&lt;Author&gt;Aciego&lt;/Author&gt;&lt;Year&gt;2017&lt;/Year&gt;&lt;RecNum&gt;3996&lt;/RecNum&gt;&lt;DisplayText&gt;Aciego et al. (2017)&lt;/DisplayText&gt;&lt;record&gt;&lt;rec-number&gt;3996&lt;/rec-number&gt;&lt;foreign-keys&gt;&lt;key app="EN" db-id="s0wsa50vux9ddmetadqxs5ecdxzpfesf0eav" timestamp="1570723011" guid="a006c4bd-a90b-4244-b0e2-658954b1c1bf"&gt;3996&lt;/key&gt;&lt;/foreign-keys&gt;&lt;ref-type name="Journal Article"&gt;17&lt;/ref-type&gt;&lt;contributors&gt;&lt;authors&gt;&lt;author&gt;Aciego, S. M.&lt;/author&gt;&lt;author&gt;Riebe, C. S.&lt;/author&gt;&lt;author&gt;Hart, S. C.&lt;/author&gt;&lt;author&gt;Blakowski, M. A.&lt;/author&gt;&lt;author&gt;Carey, C. J.&lt;/author&gt;&lt;author&gt;Aarons, S. M.&lt;/author&gt;&lt;author&gt;Dove, N. C.&lt;/author&gt;&lt;author&gt;Botthoff, J. K.&lt;/author&gt;&lt;author&gt;Sims, K. W.&lt;/author&gt;&lt;author&gt;Aronson, E. L.&lt;/author&gt;&lt;/authors&gt;&lt;/contributors&gt;&lt;auth-address&gt;Department of Earth &amp;amp;Environmental Sciences, University of Michigan, Ann Arbor, Michigan 48109, USA.&amp;#xD;Department of Geology &amp;amp;Geophysics, University of Wyoming, Laramie, Wyoming 82071, USA.&amp;#xD;Department of Life &amp;amp;Environmental Sciences and the Sierra Nevada Research Institute, University of California, Merced, California 95343, USA.&amp;#xD;Department of Plant Pathology and Microbiology, University of California, Riverside, California 92521, USA.&amp;#xD;Center for Conservation Biology, University of California, Riverside, California 92521, USA.&lt;/auth-address&gt;&lt;titles&gt;&lt;title&gt;Dust outpaces bedrock in nutrient supply to montane forest ecosystems&lt;/title&gt;&lt;secondary-title&gt;Nat Commun&lt;/secondary-title&gt;&lt;/titles&gt;&lt;periodical&gt;&lt;full-title&gt;Nat Commun&lt;/full-title&gt;&lt;abbr-1&gt;Nature communications&lt;/abbr-1&gt;&lt;/periodical&gt;&lt;pages&gt;14800&lt;/pages&gt;&lt;volume&gt;8&lt;/volume&gt;&lt;edition&gt;2017/03/30&lt;/edition&gt;&lt;dates&gt;&lt;year&gt;2017&lt;/year&gt;&lt;pub-dates&gt;&lt;date&gt;Mar 28&lt;/date&gt;&lt;/pub-dates&gt;&lt;/dates&gt;&lt;isbn&gt;2041-1723 (Electronic)&amp;#xD;2041-1723 (Linking)&lt;/isbn&gt;&lt;accession-num&gt;28348371&lt;/accession-num&gt;&lt;urls&gt;&lt;related-urls&gt;&lt;url&gt;https://www.ncbi.nlm.nih.gov/pubmed/28348371&lt;/url&gt;&lt;/related-urls&gt;&lt;/urls&gt;&lt;custom2&gt;PMC5379052&lt;/custom2&gt;&lt;electronic-resource-num&gt;10.1038/ncomms14800&lt;/electronic-resource-num&gt;&lt;/record&gt;&lt;/Cite&gt;&lt;/EndNote&gt;</w:instrText>
      </w:r>
      <w:r>
        <w:rPr>
          <w:bCs/>
          <w:color w:val="000000" w:themeColor="text1"/>
          <w:lang w:val="en-GB"/>
        </w:rPr>
        <w:fldChar w:fldCharType="separate"/>
      </w:r>
      <w:r w:rsidR="007F4B91">
        <w:rPr>
          <w:bCs/>
          <w:noProof/>
          <w:color w:val="000000" w:themeColor="text1"/>
          <w:lang w:val="en-GB"/>
        </w:rPr>
        <w:t>Aciego et al. (2017)</w:t>
      </w:r>
      <w:r>
        <w:rPr>
          <w:bCs/>
          <w:color w:val="000000" w:themeColor="text1"/>
          <w:lang w:val="en-GB"/>
        </w:rPr>
        <w:fldChar w:fldCharType="end"/>
      </w:r>
      <w:r>
        <w:rPr>
          <w:bCs/>
          <w:color w:val="000000" w:themeColor="text1"/>
          <w:lang w:val="en-GB"/>
        </w:rPr>
        <w:t xml:space="preserve"> </w:t>
      </w:r>
      <w:r w:rsidR="00E269DB">
        <w:rPr>
          <w:bCs/>
          <w:color w:val="000000" w:themeColor="text1"/>
          <w:lang w:val="en-GB"/>
        </w:rPr>
        <w:t>argue</w:t>
      </w:r>
      <w:r>
        <w:rPr>
          <w:bCs/>
          <w:color w:val="000000" w:themeColor="text1"/>
          <w:lang w:val="en-GB"/>
        </w:rPr>
        <w:t xml:space="preserve"> that </w:t>
      </w:r>
      <w:r w:rsidRPr="00E84E70">
        <w:rPr>
          <w:bCs/>
          <w:color w:val="000000" w:themeColor="text1"/>
          <w:lang w:val="uz-Cyrl-UZ"/>
        </w:rPr>
        <w:t xml:space="preserve">P fluxes from dust are greater than or equal to fluxes from bedrock over the timescales of sediment yield measurements </w:t>
      </w:r>
      <w:r w:rsidRPr="00250EC8">
        <w:rPr>
          <w:bCs/>
          <w:color w:val="000000" w:themeColor="text1"/>
          <w:lang w:val="en-US"/>
        </w:rPr>
        <w:t>i</w:t>
      </w:r>
      <w:r>
        <w:rPr>
          <w:bCs/>
          <w:color w:val="000000" w:themeColor="text1"/>
          <w:lang w:val="en-US"/>
        </w:rPr>
        <w:t xml:space="preserve">n </w:t>
      </w:r>
      <w:r>
        <w:rPr>
          <w:bCs/>
          <w:color w:val="000000" w:themeColor="text1"/>
          <w:lang w:val="en-GB"/>
        </w:rPr>
        <w:t xml:space="preserve">the </w:t>
      </w:r>
      <w:r w:rsidRPr="00E84E70">
        <w:rPr>
          <w:bCs/>
          <w:color w:val="000000" w:themeColor="text1"/>
          <w:lang w:val="uz-Cyrl-UZ"/>
        </w:rPr>
        <w:t xml:space="preserve">Southern Sierra Critical Zone Observatory. </w:t>
      </w:r>
      <w:r w:rsidR="00052EA1">
        <w:rPr>
          <w:bCs/>
          <w:color w:val="000000" w:themeColor="text1"/>
          <w:lang w:val="en-US"/>
        </w:rPr>
        <w:t>These authors</w:t>
      </w:r>
      <w:r w:rsidR="00052EA1" w:rsidRPr="00E84E70">
        <w:rPr>
          <w:bCs/>
          <w:color w:val="000000" w:themeColor="text1"/>
          <w:lang w:val="en-US"/>
        </w:rPr>
        <w:t xml:space="preserve"> </w:t>
      </w:r>
      <w:r w:rsidRPr="00E84E70">
        <w:rPr>
          <w:bCs/>
          <w:color w:val="000000" w:themeColor="text1"/>
          <w:lang w:val="en-US"/>
        </w:rPr>
        <w:t>con</w:t>
      </w:r>
      <w:r>
        <w:rPr>
          <w:bCs/>
          <w:color w:val="000000" w:themeColor="text1"/>
          <w:lang w:val="en-US"/>
        </w:rPr>
        <w:t>cluded that about half of this dust is sourced in the Californian Central valley, and the remainder in Asia</w:t>
      </w:r>
      <w:r w:rsidR="00052EA1">
        <w:rPr>
          <w:bCs/>
          <w:color w:val="000000" w:themeColor="text1"/>
          <w:lang w:val="en-US"/>
        </w:rPr>
        <w:t>, suggesting</w:t>
      </w:r>
      <w:r>
        <w:rPr>
          <w:bCs/>
          <w:color w:val="000000" w:themeColor="text1"/>
          <w:lang w:val="en-US"/>
        </w:rPr>
        <w:t xml:space="preserve"> that d</w:t>
      </w:r>
      <w:r w:rsidRPr="00E84E70">
        <w:rPr>
          <w:bCs/>
          <w:color w:val="000000" w:themeColor="text1"/>
          <w:lang w:val="uz-Cyrl-UZ"/>
        </w:rPr>
        <w:t xml:space="preserve">ust is playing a major role in governing the nutrient budgets of </w:t>
      </w:r>
      <w:r w:rsidRPr="00E84E70">
        <w:rPr>
          <w:bCs/>
          <w:color w:val="000000" w:themeColor="text1"/>
          <w:lang w:val="en-US"/>
        </w:rPr>
        <w:t xml:space="preserve">the </w:t>
      </w:r>
      <w:r>
        <w:rPr>
          <w:bCs/>
          <w:color w:val="000000" w:themeColor="text1"/>
          <w:lang w:val="en-US"/>
        </w:rPr>
        <w:t>Southern Sierra Nevada. We believe that this conclusion is not justified</w:t>
      </w:r>
      <w:r w:rsidR="00DB13C6">
        <w:rPr>
          <w:bCs/>
          <w:color w:val="000000" w:themeColor="text1"/>
          <w:lang w:val="en-US"/>
        </w:rPr>
        <w:t xml:space="preserve"> and </w:t>
      </w:r>
      <w:r w:rsidR="00071AC2">
        <w:rPr>
          <w:bCs/>
          <w:color w:val="000000" w:themeColor="text1"/>
          <w:lang w:val="en-US"/>
        </w:rPr>
        <w:t>explain</w:t>
      </w:r>
      <w:r w:rsidR="00DB13C6">
        <w:rPr>
          <w:bCs/>
          <w:color w:val="000000" w:themeColor="text1"/>
          <w:lang w:val="en-US"/>
        </w:rPr>
        <w:t xml:space="preserve"> this re</w:t>
      </w:r>
      <w:r w:rsidR="008331EC">
        <w:rPr>
          <w:bCs/>
          <w:color w:val="000000" w:themeColor="text1"/>
          <w:lang w:val="en-US"/>
        </w:rPr>
        <w:t>-</w:t>
      </w:r>
      <w:r w:rsidR="00DB13C6">
        <w:rPr>
          <w:bCs/>
          <w:color w:val="000000" w:themeColor="text1"/>
          <w:lang w:val="en-US"/>
        </w:rPr>
        <w:t>as</w:t>
      </w:r>
      <w:r w:rsidR="008331EC">
        <w:rPr>
          <w:bCs/>
          <w:color w:val="000000" w:themeColor="text1"/>
          <w:lang w:val="en-US"/>
        </w:rPr>
        <w:t>s</w:t>
      </w:r>
      <w:r w:rsidR="00DB13C6">
        <w:rPr>
          <w:bCs/>
          <w:color w:val="000000" w:themeColor="text1"/>
          <w:lang w:val="en-US"/>
        </w:rPr>
        <w:t>essment below.</w:t>
      </w:r>
    </w:p>
    <w:p w14:paraId="56363A5B" w14:textId="77777777" w:rsidR="002F429C" w:rsidRDefault="00B418A7" w:rsidP="00C60250">
      <w:pPr>
        <w:pStyle w:val="Heading2"/>
        <w:spacing w:before="0" w:after="120"/>
        <w:rPr>
          <w:bCs/>
          <w:color w:val="000000" w:themeColor="text1"/>
          <w:lang w:val="en-GB"/>
        </w:rPr>
      </w:pPr>
      <w:r>
        <w:rPr>
          <w:lang w:val="en-US"/>
        </w:rPr>
        <w:t xml:space="preserve">Radiogenic </w:t>
      </w:r>
      <w:r w:rsidR="007A2C9F">
        <w:rPr>
          <w:lang w:val="en-US"/>
        </w:rPr>
        <w:t xml:space="preserve">Nd </w:t>
      </w:r>
      <w:r>
        <w:rPr>
          <w:lang w:val="en-US"/>
        </w:rPr>
        <w:t xml:space="preserve">and Sr </w:t>
      </w:r>
      <w:r w:rsidR="007A2C9F">
        <w:rPr>
          <w:lang w:val="en-US"/>
        </w:rPr>
        <w:t>isotopes</w:t>
      </w:r>
    </w:p>
    <w:p w14:paraId="7C948CF2" w14:textId="422736EF" w:rsidR="007A2C9F" w:rsidRDefault="002F429C" w:rsidP="002F429C">
      <w:pPr>
        <w:spacing w:line="276" w:lineRule="auto"/>
        <w:rPr>
          <w:bCs/>
          <w:color w:val="000000" w:themeColor="text1"/>
          <w:lang w:val="en-GB"/>
        </w:rPr>
      </w:pPr>
      <w:r w:rsidRPr="00FC642F">
        <w:rPr>
          <w:bCs/>
          <w:color w:val="000000" w:themeColor="text1"/>
          <w:lang w:val="en-GB"/>
        </w:rPr>
        <w:t xml:space="preserve">Based on the relatively high </w:t>
      </w:r>
      <w:r w:rsidRPr="007F7DFF">
        <w:rPr>
          <w:rFonts w:ascii="Symbol" w:hAnsi="Symbol"/>
          <w:bCs/>
          <w:color w:val="000000" w:themeColor="text1"/>
          <w:lang w:val="en-GB"/>
        </w:rPr>
        <w:t></w:t>
      </w:r>
      <w:r w:rsidRPr="00F9197D">
        <w:rPr>
          <w:bCs/>
          <w:color w:val="000000" w:themeColor="text1"/>
          <w:vertAlign w:val="subscript"/>
          <w:lang w:val="en-GB"/>
        </w:rPr>
        <w:t>Nd</w:t>
      </w:r>
      <w:r w:rsidRPr="00FC642F">
        <w:rPr>
          <w:bCs/>
          <w:color w:val="000000" w:themeColor="text1"/>
          <w:lang w:val="en-GB"/>
        </w:rPr>
        <w:t xml:space="preserve"> compositions of dust (</w:t>
      </w:r>
      <w:r>
        <w:rPr>
          <w:bCs/>
          <w:color w:val="000000" w:themeColor="text1"/>
          <w:lang w:val="en-GB"/>
        </w:rPr>
        <w:t>-</w:t>
      </w:r>
      <w:r w:rsidRPr="00FC642F">
        <w:rPr>
          <w:bCs/>
          <w:color w:val="000000" w:themeColor="text1"/>
          <w:lang w:val="en-GB"/>
        </w:rPr>
        <w:t xml:space="preserve">5.5 to </w:t>
      </w:r>
      <w:r>
        <w:rPr>
          <w:bCs/>
          <w:color w:val="000000" w:themeColor="text1"/>
          <w:lang w:val="en-GB"/>
        </w:rPr>
        <w:t>-</w:t>
      </w:r>
      <w:r w:rsidRPr="00FC642F">
        <w:rPr>
          <w:bCs/>
          <w:color w:val="000000" w:themeColor="text1"/>
          <w:lang w:val="en-GB"/>
        </w:rPr>
        <w:t>4.2) compared to Sierra Nevada granite (</w:t>
      </w:r>
      <w:r>
        <w:rPr>
          <w:bCs/>
          <w:color w:val="000000" w:themeColor="text1"/>
          <w:lang w:val="en-GB"/>
        </w:rPr>
        <w:t>-</w:t>
      </w:r>
      <w:r w:rsidRPr="00FC642F">
        <w:rPr>
          <w:bCs/>
          <w:color w:val="000000" w:themeColor="text1"/>
          <w:lang w:val="en-GB"/>
        </w:rPr>
        <w:t xml:space="preserve">10 to </w:t>
      </w:r>
      <w:r>
        <w:rPr>
          <w:bCs/>
          <w:color w:val="000000" w:themeColor="text1"/>
          <w:lang w:val="en-GB"/>
        </w:rPr>
        <w:t>-</w:t>
      </w:r>
      <w:r w:rsidRPr="00FC642F">
        <w:rPr>
          <w:bCs/>
          <w:color w:val="000000" w:themeColor="text1"/>
          <w:lang w:val="en-GB"/>
        </w:rPr>
        <w:t xml:space="preserve">25) at the observed range in dust Sr ratios (0.708 to 0.710), </w:t>
      </w:r>
      <w:r w:rsidR="00071AC2">
        <w:rPr>
          <w:bCs/>
          <w:noProof/>
          <w:color w:val="000000" w:themeColor="text1"/>
          <w:lang w:val="en-GB"/>
        </w:rPr>
        <w:t xml:space="preserve">Aciego </w:t>
      </w:r>
      <w:r w:rsidR="001215D9">
        <w:rPr>
          <w:bCs/>
          <w:noProof/>
          <w:color w:val="000000" w:themeColor="text1"/>
          <w:lang w:val="en-GB"/>
        </w:rPr>
        <w:t>and others</w:t>
      </w:r>
      <w:r w:rsidR="00071AC2">
        <w:rPr>
          <w:bCs/>
          <w:noProof/>
          <w:color w:val="000000" w:themeColor="text1"/>
          <w:lang w:val="en-GB"/>
        </w:rPr>
        <w:t xml:space="preserve"> (2017</w:t>
      </w:r>
      <w:r w:rsidR="008331EC">
        <w:rPr>
          <w:bCs/>
          <w:noProof/>
          <w:color w:val="000000" w:themeColor="text1"/>
          <w:lang w:val="en-GB"/>
        </w:rPr>
        <w:t xml:space="preserve">) </w:t>
      </w:r>
      <w:r w:rsidRPr="00FC642F">
        <w:rPr>
          <w:bCs/>
          <w:color w:val="000000" w:themeColor="text1"/>
          <w:lang w:val="en-GB"/>
        </w:rPr>
        <w:t>discount</w:t>
      </w:r>
      <w:r>
        <w:rPr>
          <w:bCs/>
          <w:color w:val="000000" w:themeColor="text1"/>
          <w:lang w:val="en-GB"/>
        </w:rPr>
        <w:t>ed</w:t>
      </w:r>
      <w:r w:rsidRPr="00FC642F">
        <w:rPr>
          <w:bCs/>
          <w:color w:val="000000" w:themeColor="text1"/>
          <w:lang w:val="en-GB"/>
        </w:rPr>
        <w:t xml:space="preserve"> the possibility of local granite as a dust source or a source of contamination to the dust collectors</w:t>
      </w:r>
      <w:r>
        <w:rPr>
          <w:bCs/>
          <w:color w:val="000000" w:themeColor="text1"/>
          <w:lang w:val="en-GB"/>
        </w:rPr>
        <w:t>.</w:t>
      </w:r>
      <w:r w:rsidR="00244E9D">
        <w:rPr>
          <w:bCs/>
          <w:color w:val="000000" w:themeColor="text1"/>
          <w:lang w:val="en-GB"/>
        </w:rPr>
        <w:t xml:space="preserve"> </w:t>
      </w:r>
      <w:r w:rsidR="00011EF6">
        <w:rPr>
          <w:bCs/>
          <w:color w:val="000000" w:themeColor="text1"/>
          <w:lang w:val="en-GB"/>
        </w:rPr>
        <w:t xml:space="preserve">However, these very low </w:t>
      </w:r>
      <w:r w:rsidR="00011EF6" w:rsidRPr="00E55F71">
        <w:rPr>
          <w:rFonts w:ascii="Symbol" w:hAnsi="Symbol"/>
          <w:bCs/>
          <w:color w:val="000000" w:themeColor="text1"/>
          <w:lang w:val="en-GB"/>
        </w:rPr>
        <w:t></w:t>
      </w:r>
      <w:r w:rsidR="00011EF6" w:rsidRPr="00297602">
        <w:rPr>
          <w:bCs/>
          <w:color w:val="000000" w:themeColor="text1"/>
          <w:vertAlign w:val="subscript"/>
          <w:lang w:val="en-GB"/>
        </w:rPr>
        <w:t>Nd</w:t>
      </w:r>
      <w:r w:rsidR="00011EF6">
        <w:rPr>
          <w:bCs/>
          <w:color w:val="000000" w:themeColor="text1"/>
          <w:vertAlign w:val="subscript"/>
          <w:lang w:val="en-GB"/>
        </w:rPr>
        <w:t xml:space="preserve"> </w:t>
      </w:r>
      <w:r w:rsidR="00011EF6" w:rsidRPr="00374C06">
        <w:rPr>
          <w:bCs/>
          <w:color w:val="000000" w:themeColor="text1"/>
          <w:lang w:val="en-GB"/>
        </w:rPr>
        <w:t>resulted</w:t>
      </w:r>
      <w:r w:rsidR="00011EF6">
        <w:rPr>
          <w:bCs/>
          <w:color w:val="000000" w:themeColor="text1"/>
          <w:lang w:val="en-GB"/>
        </w:rPr>
        <w:t xml:space="preserve"> from use of a wrong CHUR value required to convert </w:t>
      </w:r>
      <w:r w:rsidR="00011EF6" w:rsidRPr="00374C06">
        <w:rPr>
          <w:bCs/>
          <w:color w:val="000000" w:themeColor="text1"/>
          <w:vertAlign w:val="superscript"/>
          <w:lang w:val="en-GB"/>
        </w:rPr>
        <w:t>143</w:t>
      </w:r>
      <w:r w:rsidR="00011EF6">
        <w:rPr>
          <w:bCs/>
          <w:color w:val="000000" w:themeColor="text1"/>
          <w:lang w:val="en-GB"/>
        </w:rPr>
        <w:t>Nd/</w:t>
      </w:r>
      <w:r w:rsidR="00011EF6" w:rsidRPr="00374C06">
        <w:rPr>
          <w:bCs/>
          <w:color w:val="000000" w:themeColor="text1"/>
          <w:vertAlign w:val="superscript"/>
          <w:lang w:val="en-GB"/>
        </w:rPr>
        <w:t>144</w:t>
      </w:r>
      <w:r w:rsidR="00011EF6">
        <w:rPr>
          <w:bCs/>
          <w:color w:val="000000" w:themeColor="text1"/>
          <w:lang w:val="en-GB"/>
        </w:rPr>
        <w:t xml:space="preserve">Nd values into </w:t>
      </w:r>
      <w:r w:rsidR="00011EF6" w:rsidRPr="00E55F71">
        <w:rPr>
          <w:rFonts w:ascii="Symbol" w:hAnsi="Symbol"/>
          <w:bCs/>
          <w:color w:val="000000" w:themeColor="text1"/>
          <w:lang w:val="en-GB"/>
        </w:rPr>
        <w:t></w:t>
      </w:r>
      <w:r w:rsidR="00011EF6" w:rsidRPr="00297602">
        <w:rPr>
          <w:bCs/>
          <w:color w:val="000000" w:themeColor="text1"/>
          <w:vertAlign w:val="subscript"/>
          <w:lang w:val="en-GB"/>
        </w:rPr>
        <w:t>Nd</w:t>
      </w:r>
      <w:r w:rsidR="00011EF6">
        <w:rPr>
          <w:bCs/>
          <w:color w:val="000000" w:themeColor="text1"/>
          <w:lang w:val="en-GB"/>
        </w:rPr>
        <w:t xml:space="preserve">. </w:t>
      </w:r>
      <w:r w:rsidR="00E269DB">
        <w:rPr>
          <w:bCs/>
          <w:color w:val="000000" w:themeColor="text1"/>
          <w:lang w:val="en-GB"/>
        </w:rPr>
        <w:t>F</w:t>
      </w:r>
      <w:r w:rsidR="00071AC2">
        <w:rPr>
          <w:bCs/>
          <w:color w:val="000000" w:themeColor="text1"/>
          <w:lang w:val="en-GB"/>
        </w:rPr>
        <w:t>igure S2 we have</w:t>
      </w:r>
      <w:r w:rsidR="007A2C9F">
        <w:rPr>
          <w:bCs/>
          <w:color w:val="000000" w:themeColor="text1"/>
          <w:lang w:val="en-GB"/>
        </w:rPr>
        <w:t xml:space="preserve"> </w:t>
      </w:r>
      <w:r w:rsidR="00071AC2">
        <w:rPr>
          <w:bCs/>
          <w:color w:val="000000" w:themeColor="text1"/>
          <w:lang w:val="en-GB"/>
        </w:rPr>
        <w:t>re</w:t>
      </w:r>
      <w:r w:rsidR="007054FD">
        <w:rPr>
          <w:bCs/>
          <w:color w:val="000000" w:themeColor="text1"/>
          <w:lang w:val="en-GB"/>
        </w:rPr>
        <w:t>calculate</w:t>
      </w:r>
      <w:r w:rsidR="00071AC2">
        <w:rPr>
          <w:bCs/>
          <w:color w:val="000000" w:themeColor="text1"/>
          <w:lang w:val="en-GB"/>
        </w:rPr>
        <w:t>d</w:t>
      </w:r>
      <w:r w:rsidR="007054FD">
        <w:rPr>
          <w:bCs/>
          <w:color w:val="000000" w:themeColor="text1"/>
          <w:lang w:val="en-GB"/>
        </w:rPr>
        <w:t xml:space="preserve"> </w:t>
      </w:r>
      <w:r w:rsidR="007054FD" w:rsidRPr="00E55F71">
        <w:rPr>
          <w:rFonts w:ascii="Symbol" w:hAnsi="Symbol"/>
          <w:bCs/>
          <w:color w:val="000000" w:themeColor="text1"/>
          <w:lang w:val="en-GB"/>
        </w:rPr>
        <w:t></w:t>
      </w:r>
      <w:r w:rsidR="007054FD" w:rsidRPr="00297602">
        <w:rPr>
          <w:bCs/>
          <w:color w:val="000000" w:themeColor="text1"/>
          <w:vertAlign w:val="subscript"/>
          <w:lang w:val="en-GB"/>
        </w:rPr>
        <w:t>Nd</w:t>
      </w:r>
      <w:r w:rsidR="007A2C9F">
        <w:rPr>
          <w:bCs/>
          <w:color w:val="000000" w:themeColor="text1"/>
          <w:lang w:val="en-GB"/>
        </w:rPr>
        <w:t xml:space="preserve"> </w:t>
      </w:r>
      <w:r w:rsidR="00071AC2">
        <w:rPr>
          <w:bCs/>
          <w:color w:val="000000" w:themeColor="text1"/>
          <w:lang w:val="en-GB"/>
        </w:rPr>
        <w:t xml:space="preserve">of the original DePaolo (1981) publication </w:t>
      </w:r>
      <w:r w:rsidR="007054FD">
        <w:rPr>
          <w:bCs/>
          <w:color w:val="000000" w:themeColor="text1"/>
          <w:lang w:val="en-GB"/>
        </w:rPr>
        <w:t xml:space="preserve">with </w:t>
      </w:r>
      <w:r w:rsidR="00E269DB">
        <w:rPr>
          <w:bCs/>
          <w:color w:val="000000" w:themeColor="text1"/>
          <w:lang w:val="en-GB"/>
        </w:rPr>
        <w:t>the</w:t>
      </w:r>
      <w:r w:rsidR="007054FD">
        <w:rPr>
          <w:bCs/>
          <w:color w:val="000000" w:themeColor="text1"/>
          <w:lang w:val="en-GB"/>
        </w:rPr>
        <w:t xml:space="preserve"> CHUR</w:t>
      </w:r>
      <w:r w:rsidR="007A2C9F">
        <w:rPr>
          <w:bCs/>
          <w:color w:val="000000" w:themeColor="text1"/>
          <w:lang w:val="en-GB"/>
        </w:rPr>
        <w:t xml:space="preserve"> normalisation</w:t>
      </w:r>
      <w:r w:rsidR="007054FD">
        <w:rPr>
          <w:bCs/>
          <w:color w:val="000000" w:themeColor="text1"/>
          <w:lang w:val="en-GB"/>
        </w:rPr>
        <w:t xml:space="preserve"> </w:t>
      </w:r>
      <w:r w:rsidR="00E269DB">
        <w:rPr>
          <w:bCs/>
          <w:color w:val="000000" w:themeColor="text1"/>
          <w:lang w:val="en-GB"/>
        </w:rPr>
        <w:t xml:space="preserve">as </w:t>
      </w:r>
      <w:r w:rsidR="00071AC2">
        <w:rPr>
          <w:bCs/>
          <w:color w:val="000000" w:themeColor="text1"/>
          <w:lang w:val="en-GB"/>
        </w:rPr>
        <w:t>used in that</w:t>
      </w:r>
      <w:r w:rsidR="007054FD">
        <w:rPr>
          <w:bCs/>
          <w:color w:val="000000" w:themeColor="text1"/>
          <w:lang w:val="en-GB"/>
        </w:rPr>
        <w:t xml:space="preserve"> publication</w:t>
      </w:r>
      <w:r w:rsidR="00011EF6">
        <w:rPr>
          <w:bCs/>
          <w:color w:val="000000" w:themeColor="text1"/>
          <w:lang w:val="en-GB"/>
        </w:rPr>
        <w:t xml:space="preserve"> and plotted it together with further rock data from</w:t>
      </w:r>
      <w:r w:rsidR="00011EF6">
        <w:rPr>
          <w:bCs/>
          <w:color w:val="000000" w:themeColor="text1"/>
          <w:sz w:val="20"/>
          <w:szCs w:val="20"/>
          <w:lang w:val="en-US"/>
        </w:rPr>
        <w:t xml:space="preserve"> </w:t>
      </w:r>
      <w:r w:rsidR="00374C06" w:rsidRPr="00374C06">
        <w:rPr>
          <w:bCs/>
          <w:color w:val="000000" w:themeColor="text1"/>
          <w:lang w:val="en-GB"/>
        </w:rPr>
        <w:t>Rotberg (2008)</w:t>
      </w:r>
      <w:r w:rsidR="00071AC2">
        <w:rPr>
          <w:bCs/>
          <w:color w:val="000000" w:themeColor="text1"/>
          <w:lang w:val="en-GB"/>
        </w:rPr>
        <w:t>.</w:t>
      </w:r>
      <w:r w:rsidR="007A2C9F">
        <w:rPr>
          <w:bCs/>
          <w:color w:val="000000" w:themeColor="text1"/>
          <w:lang w:val="en-GB"/>
        </w:rPr>
        <w:t xml:space="preserve"> </w:t>
      </w:r>
      <w:r w:rsidR="00071AC2">
        <w:rPr>
          <w:bCs/>
          <w:color w:val="000000" w:themeColor="text1"/>
          <w:lang w:val="en-GB"/>
        </w:rPr>
        <w:t>A</w:t>
      </w:r>
      <w:r w:rsidR="007A2C9F">
        <w:rPr>
          <w:bCs/>
          <w:color w:val="000000" w:themeColor="text1"/>
          <w:lang w:val="en-GB"/>
        </w:rPr>
        <w:t xml:space="preserve"> Sr-Nd array results for granite that is fully compatible as source for the material collected in the dust collectors</w:t>
      </w:r>
      <w:r w:rsidR="00656B1D">
        <w:rPr>
          <w:bCs/>
          <w:color w:val="000000" w:themeColor="text1"/>
          <w:lang w:val="en-GB"/>
        </w:rPr>
        <w:t>.</w:t>
      </w:r>
      <w:r w:rsidR="007A2C9F">
        <w:rPr>
          <w:bCs/>
          <w:color w:val="000000" w:themeColor="text1"/>
          <w:lang w:val="en-GB"/>
        </w:rPr>
        <w:t xml:space="preserve"> Thus, </w:t>
      </w:r>
      <w:r w:rsidR="007054FD">
        <w:rPr>
          <w:bCs/>
          <w:color w:val="000000" w:themeColor="text1"/>
          <w:lang w:val="en-GB"/>
        </w:rPr>
        <w:t xml:space="preserve">even </w:t>
      </w:r>
      <w:r w:rsidR="007A2C9F">
        <w:rPr>
          <w:bCs/>
          <w:color w:val="000000" w:themeColor="text1"/>
          <w:lang w:val="en-GB"/>
        </w:rPr>
        <w:t xml:space="preserve">though a mixture between Central valley and Asian dust is possible, </w:t>
      </w:r>
      <w:r w:rsidR="007054FD">
        <w:rPr>
          <w:bCs/>
          <w:color w:val="000000" w:themeColor="text1"/>
          <w:lang w:val="en-GB"/>
        </w:rPr>
        <w:t xml:space="preserve">we consider </w:t>
      </w:r>
      <w:r w:rsidR="007A2C9F">
        <w:rPr>
          <w:bCs/>
          <w:color w:val="000000" w:themeColor="text1"/>
          <w:lang w:val="en-GB"/>
        </w:rPr>
        <w:t xml:space="preserve">a local source from Sierra Nevada granitoids </w:t>
      </w:r>
      <w:r w:rsidR="007054FD">
        <w:rPr>
          <w:bCs/>
          <w:color w:val="000000" w:themeColor="text1"/>
          <w:lang w:val="en-GB"/>
        </w:rPr>
        <w:t xml:space="preserve">and soil as source to these dust collections </w:t>
      </w:r>
      <w:r w:rsidR="007A2C9F">
        <w:rPr>
          <w:bCs/>
          <w:color w:val="000000" w:themeColor="text1"/>
          <w:lang w:val="en-GB"/>
        </w:rPr>
        <w:t>is more likely.</w:t>
      </w:r>
      <w:r w:rsidR="000C482A" w:rsidRPr="000C482A">
        <w:rPr>
          <w:bCs/>
          <w:color w:val="000000" w:themeColor="text1"/>
          <w:lang w:val="en-GB"/>
        </w:rPr>
        <w:t xml:space="preserve"> </w:t>
      </w:r>
    </w:p>
    <w:p w14:paraId="6353FA1B" w14:textId="7C0A8504" w:rsidR="00656B1D" w:rsidRDefault="00244E9D" w:rsidP="002F429C">
      <w:pPr>
        <w:spacing w:line="276" w:lineRule="auto"/>
        <w:rPr>
          <w:bCs/>
          <w:color w:val="000000" w:themeColor="text1"/>
          <w:lang w:val="en-GB"/>
        </w:rPr>
      </w:pPr>
      <w:r>
        <w:rPr>
          <w:bCs/>
          <w:color w:val="000000" w:themeColor="text1"/>
          <w:lang w:val="en-GB"/>
        </w:rPr>
        <w:t xml:space="preserve">In </w:t>
      </w:r>
      <w:r w:rsidR="00E269DB">
        <w:rPr>
          <w:bCs/>
          <w:color w:val="000000" w:themeColor="text1"/>
          <w:lang w:val="en-GB"/>
        </w:rPr>
        <w:t>F</w:t>
      </w:r>
      <w:r w:rsidR="0028742D">
        <w:rPr>
          <w:bCs/>
          <w:color w:val="000000" w:themeColor="text1"/>
          <w:lang w:val="en-GB"/>
        </w:rPr>
        <w:t>igure S</w:t>
      </w:r>
      <w:r w:rsidR="00071AC2">
        <w:rPr>
          <w:bCs/>
          <w:color w:val="000000" w:themeColor="text1"/>
          <w:lang w:val="en-GB"/>
        </w:rPr>
        <w:t>2</w:t>
      </w:r>
      <w:r w:rsidR="0028742D">
        <w:rPr>
          <w:bCs/>
          <w:color w:val="000000" w:themeColor="text1"/>
          <w:lang w:val="en-GB"/>
        </w:rPr>
        <w:t xml:space="preserve"> w</w:t>
      </w:r>
      <w:r w:rsidR="007A2C9F">
        <w:rPr>
          <w:bCs/>
          <w:color w:val="000000" w:themeColor="text1"/>
          <w:lang w:val="en-GB"/>
        </w:rPr>
        <w:t xml:space="preserve">e </w:t>
      </w:r>
      <w:r w:rsidR="007054FD">
        <w:rPr>
          <w:bCs/>
          <w:color w:val="000000" w:themeColor="text1"/>
          <w:lang w:val="en-GB"/>
        </w:rPr>
        <w:t xml:space="preserve">compare </w:t>
      </w:r>
      <w:r w:rsidR="002F429C">
        <w:rPr>
          <w:bCs/>
          <w:color w:val="000000" w:themeColor="text1"/>
          <w:lang w:val="en-GB"/>
        </w:rPr>
        <w:t xml:space="preserve">our </w:t>
      </w:r>
      <w:r w:rsidR="0028742D">
        <w:rPr>
          <w:bCs/>
          <w:color w:val="000000" w:themeColor="text1"/>
          <w:lang w:val="en-GB"/>
        </w:rPr>
        <w:t xml:space="preserve">Nd and Sr isotope </w:t>
      </w:r>
      <w:r w:rsidR="002F429C">
        <w:rPr>
          <w:bCs/>
          <w:color w:val="000000" w:themeColor="text1"/>
          <w:lang w:val="en-GB"/>
        </w:rPr>
        <w:t xml:space="preserve">data </w:t>
      </w:r>
      <w:r w:rsidR="0028742D">
        <w:rPr>
          <w:bCs/>
          <w:color w:val="000000" w:themeColor="text1"/>
          <w:lang w:val="en-GB"/>
        </w:rPr>
        <w:t>on</w:t>
      </w:r>
      <w:r w:rsidR="002F429C">
        <w:rPr>
          <w:bCs/>
          <w:color w:val="000000" w:themeColor="text1"/>
          <w:lang w:val="en-GB"/>
        </w:rPr>
        <w:t xml:space="preserve"> </w:t>
      </w:r>
      <w:r w:rsidR="007A2C9F">
        <w:rPr>
          <w:bCs/>
          <w:color w:val="000000" w:themeColor="text1"/>
          <w:lang w:val="en-GB"/>
        </w:rPr>
        <w:t xml:space="preserve">plant </w:t>
      </w:r>
      <w:r w:rsidR="005C2904">
        <w:rPr>
          <w:bCs/>
          <w:color w:val="000000" w:themeColor="text1"/>
          <w:lang w:val="en-GB"/>
        </w:rPr>
        <w:t xml:space="preserve">samples, subsoil regolith (unaffected by dust input), and </w:t>
      </w:r>
      <w:r w:rsidR="0028742D">
        <w:rPr>
          <w:bCs/>
          <w:color w:val="000000" w:themeColor="text1"/>
          <w:lang w:val="en-GB"/>
        </w:rPr>
        <w:t>one</w:t>
      </w:r>
      <w:r w:rsidR="005C2904">
        <w:rPr>
          <w:bCs/>
          <w:color w:val="000000" w:themeColor="text1"/>
          <w:lang w:val="en-GB"/>
        </w:rPr>
        <w:t xml:space="preserve"> rock sample</w:t>
      </w:r>
      <w:r w:rsidR="0028742D">
        <w:rPr>
          <w:bCs/>
          <w:color w:val="000000" w:themeColor="text1"/>
          <w:lang w:val="en-GB"/>
        </w:rPr>
        <w:t>,</w:t>
      </w:r>
      <w:r w:rsidR="005C2904">
        <w:rPr>
          <w:bCs/>
          <w:color w:val="000000" w:themeColor="text1"/>
          <w:lang w:val="en-GB"/>
        </w:rPr>
        <w:t xml:space="preserve"> with Sierra Nevada granitoid data from </w:t>
      </w:r>
      <w:r w:rsidR="005C2904">
        <w:rPr>
          <w:bCs/>
          <w:color w:val="000000" w:themeColor="text1"/>
          <w:lang w:val="en-GB"/>
        </w:rPr>
        <w:fldChar w:fldCharType="begin"/>
      </w:r>
      <w:r w:rsidR="00796525">
        <w:rPr>
          <w:bCs/>
          <w:color w:val="000000" w:themeColor="text1"/>
          <w:lang w:val="en-GB"/>
        </w:rPr>
        <w:instrText xml:space="preserve"> ADDIN EN.CITE &lt;EndNote&gt;&lt;Cite AuthorYear="1"&gt;&lt;Author&gt;DePaolo&lt;/Author&gt;&lt;Year&gt;1981&lt;/Year&gt;&lt;RecNum&gt;5225&lt;/RecNum&gt;&lt;DisplayText&gt;DePaolo (1981)&lt;/DisplayText&gt;&lt;record&gt;&lt;rec-number&gt;5225&lt;/rec-number&gt;&lt;foreign-keys&gt;&lt;key app="EN" db-id="s0wsa50vux9ddmetadqxs5ecdxzpfesf0eav" timestamp="1621434649" guid="9643456a-b792-4358-8945-b666345cf96c"&gt;5225&lt;/key&gt;&lt;/foreign-keys&gt;&lt;ref-type name="Journal Article"&gt;17&lt;/ref-type&gt;&lt;contributors&gt;&lt;authors&gt;&lt;author&gt;DePaolo, Donald J&lt;/author&gt;&lt;/authors&gt;&lt;/contributors&gt;&lt;titles&gt;&lt;title&gt;A neodymium and strontium isotopic study of the Mesozoic calc</w:instrText>
      </w:r>
      <w:r w:rsidR="00796525">
        <w:rPr>
          <w:rFonts w:ascii="Cambria Math" w:hAnsi="Cambria Math" w:cs="Cambria Math"/>
          <w:bCs/>
          <w:color w:val="000000" w:themeColor="text1"/>
          <w:lang w:val="en-GB"/>
        </w:rPr>
        <w:instrText>‐</w:instrText>
      </w:r>
      <w:r w:rsidR="00796525">
        <w:rPr>
          <w:bCs/>
          <w:color w:val="000000" w:themeColor="text1"/>
          <w:lang w:val="en-GB"/>
        </w:rPr>
        <w:instrText>alkaline granitic batholiths of the Sierra Nevada and Peninsular Ranges, California&lt;/title&gt;&lt;secondary-title&gt;Journal of Geophysical Research: Solid Earth&lt;/secondary-title&gt;&lt;/titles&gt;&lt;periodical&gt;&lt;full-title&gt;Journal of Geophysical Research: Solid Earth&lt;/full-title&gt;&lt;/periodical&gt;&lt;pages&gt;10470-10488&lt;/pages&gt;&lt;volume&gt;86&lt;/volume&gt;&lt;number&gt;B11&lt;/number&gt;&lt;dates&gt;&lt;year&gt;1981&lt;/year&gt;&lt;/dates&gt;&lt;isbn&gt;0148-0227&lt;/isbn&gt;&lt;urls&gt;&lt;/urls&gt;&lt;/record&gt;&lt;/Cite&gt;&lt;/EndNote&gt;</w:instrText>
      </w:r>
      <w:r w:rsidR="005C2904">
        <w:rPr>
          <w:bCs/>
          <w:color w:val="000000" w:themeColor="text1"/>
          <w:lang w:val="en-GB"/>
        </w:rPr>
        <w:fldChar w:fldCharType="separate"/>
      </w:r>
      <w:r w:rsidR="005C2904">
        <w:rPr>
          <w:bCs/>
          <w:noProof/>
          <w:color w:val="000000" w:themeColor="text1"/>
          <w:lang w:val="en-GB"/>
        </w:rPr>
        <w:t>DePaolo (1981)</w:t>
      </w:r>
      <w:r w:rsidR="005C2904">
        <w:rPr>
          <w:bCs/>
          <w:color w:val="000000" w:themeColor="text1"/>
          <w:lang w:val="en-GB"/>
        </w:rPr>
        <w:fldChar w:fldCharType="end"/>
      </w:r>
      <w:r w:rsidR="005C2904">
        <w:rPr>
          <w:bCs/>
          <w:color w:val="000000" w:themeColor="text1"/>
          <w:lang w:val="en-GB"/>
        </w:rPr>
        <w:t xml:space="preserve"> and </w:t>
      </w:r>
      <w:r w:rsidR="005C2904">
        <w:rPr>
          <w:bCs/>
          <w:color w:val="000000" w:themeColor="text1"/>
          <w:lang w:val="en-GB"/>
        </w:rPr>
        <w:fldChar w:fldCharType="begin"/>
      </w:r>
      <w:r w:rsidR="00796525">
        <w:rPr>
          <w:bCs/>
          <w:color w:val="000000" w:themeColor="text1"/>
          <w:lang w:val="en-GB"/>
        </w:rPr>
        <w:instrText xml:space="preserve"> ADDIN EN.CITE &lt;EndNote&gt;&lt;Cite AuthorYear="1"&gt;&lt;Author&gt;Rotberg&lt;/Author&gt;&lt;Year&gt;2008&lt;/Year&gt;&lt;RecNum&gt;5261&lt;/RecNum&gt;&lt;DisplayText&gt;Rotberg (2008)&lt;/DisplayText&gt;&lt;record&gt;&lt;rec-number&gt;5261&lt;/rec-number&gt;&lt;foreign-keys&gt;&lt;key app="EN" db-id="s0wsa50vux9ddmetadqxs5ecdxzpfesf0eav" timestamp="1622639139" guid="a46e718f-a982-45bd-a617-f4450f9bb7f4"&gt;5261&lt;/key&gt;&lt;/foreign-keys&gt;&lt;ref-type name="Thesis"&gt;32&lt;/ref-type&gt;&lt;contributors&gt;&lt;authors&gt;&lt;author&gt;Rotberg, GL&lt;/author&gt;&lt;/authors&gt;&lt;/contributors&gt;&lt;titles&gt;&lt;title&gt;New Geochemical and Geochronologic Data from the Northern Sierra Nevada, California: Constraints on the Preconditions for Lithospheric Foundering&lt;/title&gt;&lt;/titles&gt;&lt;volume&gt;MSc&lt;/volume&gt;&lt;dates&gt;&lt;year&gt;2008&lt;/year&gt;&lt;/dates&gt;&lt;publisher&gt;UNIVERSITY OF ARIZONA&lt;/publisher&gt;&lt;urls&gt;&lt;/urls&gt;&lt;/record&gt;&lt;/Cite&gt;&lt;/EndNote&gt;</w:instrText>
      </w:r>
      <w:r w:rsidR="005C2904">
        <w:rPr>
          <w:bCs/>
          <w:color w:val="000000" w:themeColor="text1"/>
          <w:lang w:val="en-GB"/>
        </w:rPr>
        <w:fldChar w:fldCharType="separate"/>
      </w:r>
      <w:r w:rsidR="002F429C">
        <w:rPr>
          <w:bCs/>
          <w:noProof/>
          <w:color w:val="000000" w:themeColor="text1"/>
          <w:lang w:val="en-GB"/>
        </w:rPr>
        <w:t>Rotberg (2008)</w:t>
      </w:r>
      <w:r w:rsidR="005C2904">
        <w:rPr>
          <w:bCs/>
          <w:color w:val="000000" w:themeColor="text1"/>
          <w:lang w:val="en-GB"/>
        </w:rPr>
        <w:fldChar w:fldCharType="end"/>
      </w:r>
      <w:r w:rsidR="007A2C9F">
        <w:rPr>
          <w:bCs/>
          <w:color w:val="000000" w:themeColor="text1"/>
          <w:lang w:val="en-GB"/>
        </w:rPr>
        <w:t xml:space="preserve">. Samples from living foliage from the Providence Creek area in the Southern Sierra Nevada CZO are compatible with uptake from Sierra Nevada </w:t>
      </w:r>
      <w:r w:rsidR="005C2904">
        <w:rPr>
          <w:bCs/>
          <w:color w:val="000000" w:themeColor="text1"/>
          <w:lang w:val="en-GB"/>
        </w:rPr>
        <w:t xml:space="preserve">soil, the Sr and Nd composition of which is compatible with weathering of </w:t>
      </w:r>
      <w:r>
        <w:rPr>
          <w:bCs/>
          <w:color w:val="000000" w:themeColor="text1"/>
          <w:lang w:val="en-GB"/>
        </w:rPr>
        <w:t>granitoid</w:t>
      </w:r>
      <w:r w:rsidR="007A2C9F">
        <w:rPr>
          <w:bCs/>
          <w:color w:val="000000" w:themeColor="text1"/>
          <w:lang w:val="en-GB"/>
        </w:rPr>
        <w:t xml:space="preserve">. </w:t>
      </w:r>
      <w:r w:rsidR="00B418A7">
        <w:rPr>
          <w:bCs/>
          <w:color w:val="000000" w:themeColor="text1"/>
          <w:lang w:val="en-GB"/>
        </w:rPr>
        <w:t xml:space="preserve">Finally, as explained </w:t>
      </w:r>
      <w:r w:rsidR="002F429C">
        <w:rPr>
          <w:bCs/>
          <w:color w:val="000000" w:themeColor="text1"/>
          <w:lang w:val="en-GB"/>
        </w:rPr>
        <w:t>in the preceding section</w:t>
      </w:r>
      <w:r w:rsidR="00B418A7">
        <w:rPr>
          <w:bCs/>
          <w:color w:val="000000" w:themeColor="text1"/>
          <w:lang w:val="en-GB"/>
        </w:rPr>
        <w:t xml:space="preserve">, dissolved compositions of Sr exclude </w:t>
      </w:r>
      <w:r w:rsidR="00B418A7">
        <w:rPr>
          <w:rFonts w:eastAsia="Times New Roman" w:cs="Times New Roman"/>
          <w:iCs/>
          <w:color w:val="000000" w:themeColor="text1"/>
          <w:lang w:val="en-US"/>
        </w:rPr>
        <w:t>a</w:t>
      </w:r>
      <w:r w:rsidR="00B418A7" w:rsidRPr="003747C4">
        <w:rPr>
          <w:rFonts w:eastAsia="Times New Roman" w:cs="Times New Roman"/>
          <w:iCs/>
          <w:color w:val="000000" w:themeColor="text1"/>
          <w:lang w:val="en-US"/>
        </w:rPr>
        <w:t xml:space="preserve"> contribution of dust</w:t>
      </w:r>
      <w:r w:rsidR="00B418A7">
        <w:rPr>
          <w:rFonts w:eastAsia="Times New Roman" w:cs="Times New Roman"/>
          <w:iCs/>
          <w:color w:val="000000" w:themeColor="text1"/>
          <w:lang w:val="en-US"/>
        </w:rPr>
        <w:t>,</w:t>
      </w:r>
      <w:r w:rsidR="00B418A7" w:rsidRPr="003747C4">
        <w:rPr>
          <w:rFonts w:eastAsia="Times New Roman" w:cs="Times New Roman"/>
          <w:iCs/>
          <w:color w:val="000000" w:themeColor="text1"/>
          <w:lang w:val="en-US"/>
        </w:rPr>
        <w:t xml:space="preserve"> </w:t>
      </w:r>
      <w:r w:rsidR="00B418A7">
        <w:rPr>
          <w:rFonts w:eastAsia="Times New Roman" w:cs="Times New Roman"/>
          <w:iCs/>
          <w:color w:val="000000" w:themeColor="text1"/>
          <w:lang w:val="en-US"/>
        </w:rPr>
        <w:t>as</w:t>
      </w:r>
      <w:r w:rsidR="00B418A7" w:rsidRPr="003747C4">
        <w:rPr>
          <w:rFonts w:eastAsia="Times New Roman" w:cs="Times New Roman"/>
          <w:iCs/>
          <w:color w:val="000000" w:themeColor="text1"/>
          <w:lang w:val="en-US"/>
        </w:rPr>
        <w:t xml:space="preserve"> </w:t>
      </w:r>
      <w:r w:rsidR="00B418A7" w:rsidRPr="003747C4">
        <w:rPr>
          <w:rFonts w:eastAsia="Times New Roman" w:cs="Times New Roman"/>
          <w:iCs/>
          <w:color w:val="000000" w:themeColor="text1"/>
          <w:vertAlign w:val="superscript"/>
          <w:lang w:val="en-US"/>
        </w:rPr>
        <w:t>87</w:t>
      </w:r>
      <w:r w:rsidR="00B418A7" w:rsidRPr="003747C4">
        <w:rPr>
          <w:rFonts w:eastAsia="Times New Roman" w:cs="Times New Roman"/>
          <w:iCs/>
          <w:color w:val="000000" w:themeColor="text1"/>
          <w:lang w:val="en-US"/>
        </w:rPr>
        <w:t>Sr/</w:t>
      </w:r>
      <w:r w:rsidR="00B418A7" w:rsidRPr="003747C4">
        <w:rPr>
          <w:rFonts w:eastAsia="Times New Roman" w:cs="Times New Roman"/>
          <w:iCs/>
          <w:color w:val="000000" w:themeColor="text1"/>
          <w:vertAlign w:val="superscript"/>
          <w:lang w:val="en-US"/>
        </w:rPr>
        <w:t>86</w:t>
      </w:r>
      <w:r w:rsidR="00B418A7" w:rsidRPr="003747C4">
        <w:rPr>
          <w:rFonts w:eastAsia="Times New Roman" w:cs="Times New Roman"/>
          <w:iCs/>
          <w:color w:val="000000" w:themeColor="text1"/>
          <w:lang w:val="en-US"/>
        </w:rPr>
        <w:t>Sr ratios</w:t>
      </w:r>
      <w:r w:rsidR="00B418A7">
        <w:rPr>
          <w:rFonts w:eastAsia="Times New Roman" w:cs="Times New Roman"/>
          <w:iCs/>
          <w:color w:val="000000" w:themeColor="text1"/>
          <w:lang w:val="en-US"/>
        </w:rPr>
        <w:t xml:space="preserve"> in </w:t>
      </w:r>
      <w:r w:rsidR="00B418A7" w:rsidRPr="003747C4">
        <w:rPr>
          <w:rFonts w:eastAsia="Times New Roman" w:cs="Times New Roman"/>
          <w:iCs/>
          <w:color w:val="000000" w:themeColor="text1"/>
          <w:lang w:val="en-US"/>
        </w:rPr>
        <w:t xml:space="preserve">river and groundwater samples </w:t>
      </w:r>
      <w:r w:rsidR="00B418A7">
        <w:rPr>
          <w:rFonts w:eastAsia="Times New Roman" w:cs="Times New Roman"/>
          <w:iCs/>
          <w:color w:val="000000" w:themeColor="text1"/>
          <w:lang w:val="en-US"/>
        </w:rPr>
        <w:t xml:space="preserve">dust </w:t>
      </w:r>
      <w:r w:rsidR="00B418A7" w:rsidRPr="003747C4">
        <w:rPr>
          <w:rFonts w:eastAsia="Times New Roman" w:cs="Times New Roman"/>
          <w:iCs/>
          <w:color w:val="000000" w:themeColor="text1"/>
          <w:lang w:val="en-US"/>
        </w:rPr>
        <w:t xml:space="preserve">are significantly lower </w:t>
      </w:r>
      <w:r w:rsidR="00B418A7">
        <w:rPr>
          <w:rFonts w:eastAsia="Times New Roman" w:cs="Times New Roman"/>
          <w:iCs/>
          <w:color w:val="000000" w:themeColor="text1"/>
          <w:lang w:val="en-US"/>
        </w:rPr>
        <w:t xml:space="preserve">than </w:t>
      </w:r>
      <w:r w:rsidR="00B418A7" w:rsidRPr="003747C4">
        <w:rPr>
          <w:rFonts w:eastAsia="Times New Roman" w:cs="Times New Roman"/>
          <w:iCs/>
          <w:color w:val="000000" w:themeColor="text1"/>
          <w:vertAlign w:val="superscript"/>
          <w:lang w:val="en-US"/>
        </w:rPr>
        <w:t>87</w:t>
      </w:r>
      <w:r w:rsidR="00B418A7" w:rsidRPr="003747C4">
        <w:rPr>
          <w:rFonts w:eastAsia="Times New Roman" w:cs="Times New Roman"/>
          <w:iCs/>
          <w:color w:val="000000" w:themeColor="text1"/>
          <w:lang w:val="en-US"/>
        </w:rPr>
        <w:t>Sr/</w:t>
      </w:r>
      <w:r w:rsidR="00B418A7" w:rsidRPr="003747C4">
        <w:rPr>
          <w:rFonts w:eastAsia="Times New Roman" w:cs="Times New Roman"/>
          <w:iCs/>
          <w:color w:val="000000" w:themeColor="text1"/>
          <w:vertAlign w:val="superscript"/>
          <w:lang w:val="en-US"/>
        </w:rPr>
        <w:t>86</w:t>
      </w:r>
      <w:r w:rsidR="00B418A7" w:rsidRPr="003747C4">
        <w:rPr>
          <w:rFonts w:eastAsia="Times New Roman" w:cs="Times New Roman"/>
          <w:iCs/>
          <w:color w:val="000000" w:themeColor="text1"/>
          <w:lang w:val="en-US"/>
        </w:rPr>
        <w:t xml:space="preserve">Sr ratios </w:t>
      </w:r>
      <w:r w:rsidR="00B418A7">
        <w:rPr>
          <w:rFonts w:eastAsia="Times New Roman" w:cs="Times New Roman"/>
          <w:iCs/>
          <w:color w:val="000000" w:themeColor="text1"/>
          <w:lang w:val="en-US"/>
        </w:rPr>
        <w:t>in</w:t>
      </w:r>
      <w:r w:rsidR="00B418A7" w:rsidRPr="003747C4">
        <w:rPr>
          <w:rFonts w:eastAsia="Times New Roman" w:cs="Times New Roman"/>
          <w:iCs/>
          <w:color w:val="000000" w:themeColor="text1"/>
          <w:lang w:val="en-US"/>
        </w:rPr>
        <w:t xml:space="preserve"> dust</w:t>
      </w:r>
      <w:r w:rsidR="00B418A7">
        <w:rPr>
          <w:rFonts w:eastAsia="Times New Roman" w:cs="Times New Roman"/>
          <w:iCs/>
          <w:color w:val="000000" w:themeColor="text1"/>
          <w:lang w:val="en-US"/>
        </w:rPr>
        <w:t xml:space="preserve"> </w:t>
      </w:r>
      <w:r>
        <w:rPr>
          <w:rFonts w:eastAsia="Times New Roman" w:cs="Times New Roman"/>
          <w:iCs/>
          <w:color w:val="000000" w:themeColor="text1"/>
          <w:lang w:val="en-US"/>
        </w:rPr>
        <w:t>(</w:t>
      </w:r>
      <w:r w:rsidR="00E269DB">
        <w:rPr>
          <w:rFonts w:eastAsia="Times New Roman" w:cs="Times New Roman"/>
          <w:iCs/>
          <w:color w:val="000000" w:themeColor="text1"/>
          <w:lang w:val="en-US"/>
        </w:rPr>
        <w:t>F</w:t>
      </w:r>
      <w:r>
        <w:rPr>
          <w:rFonts w:eastAsia="Times New Roman" w:cs="Times New Roman"/>
          <w:iCs/>
          <w:color w:val="000000" w:themeColor="text1"/>
          <w:lang w:val="en-US"/>
        </w:rPr>
        <w:t>igure</w:t>
      </w:r>
      <w:r w:rsidR="00B418A7" w:rsidRPr="003747C4">
        <w:rPr>
          <w:rFonts w:eastAsia="Times New Roman" w:cs="Times New Roman"/>
          <w:iCs/>
          <w:color w:val="000000" w:themeColor="text1"/>
          <w:lang w:val="en-US"/>
        </w:rPr>
        <w:t xml:space="preserve"> S1h).</w:t>
      </w:r>
      <w:r w:rsidR="00656B1D" w:rsidRPr="00656B1D">
        <w:rPr>
          <w:bCs/>
          <w:color w:val="000000" w:themeColor="text1"/>
          <w:lang w:val="en-GB"/>
        </w:rPr>
        <w:t xml:space="preserve"> </w:t>
      </w:r>
    </w:p>
    <w:p w14:paraId="4FDBE8E5" w14:textId="77777777" w:rsidR="00C60250" w:rsidRDefault="00BC3947" w:rsidP="00C60250">
      <w:pPr>
        <w:spacing w:line="276" w:lineRule="auto"/>
        <w:rPr>
          <w:b/>
          <w:color w:val="000000" w:themeColor="text1"/>
          <w:sz w:val="20"/>
          <w:szCs w:val="20"/>
          <w:lang w:val="en-US"/>
        </w:rPr>
      </w:pPr>
      <w:r>
        <w:rPr>
          <w:noProof/>
        </w:rPr>
        <w:drawing>
          <wp:inline distT="0" distB="0" distL="0" distR="0" wp14:anchorId="029541A7" wp14:editId="5F88D92D">
            <wp:extent cx="4516120" cy="2622550"/>
            <wp:effectExtent l="0" t="0" r="508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516120" cy="2622550"/>
                    </a:xfrm>
                    <a:prstGeom prst="rect">
                      <a:avLst/>
                    </a:prstGeom>
                  </pic:spPr>
                </pic:pic>
              </a:graphicData>
            </a:graphic>
          </wp:inline>
        </w:drawing>
      </w:r>
    </w:p>
    <w:p w14:paraId="66EDCB9E" w14:textId="20008ADC" w:rsidR="00656B1D" w:rsidRPr="00C60250" w:rsidRDefault="00656B1D" w:rsidP="00C60250">
      <w:pPr>
        <w:spacing w:line="276" w:lineRule="auto"/>
        <w:rPr>
          <w:bCs/>
          <w:color w:val="000000" w:themeColor="text1"/>
          <w:lang w:val="en-GB"/>
        </w:rPr>
      </w:pPr>
      <w:r w:rsidRPr="00B418A7">
        <w:rPr>
          <w:b/>
          <w:color w:val="000000" w:themeColor="text1"/>
          <w:sz w:val="20"/>
          <w:szCs w:val="20"/>
          <w:lang w:val="en-US"/>
        </w:rPr>
        <w:t>Figure S</w:t>
      </w:r>
      <w:r>
        <w:rPr>
          <w:b/>
          <w:color w:val="000000" w:themeColor="text1"/>
          <w:sz w:val="20"/>
          <w:szCs w:val="20"/>
          <w:lang w:val="en-US"/>
        </w:rPr>
        <w:t>2</w:t>
      </w:r>
      <w:r w:rsidRPr="00B418A7">
        <w:rPr>
          <w:bCs/>
          <w:color w:val="000000" w:themeColor="text1"/>
          <w:sz w:val="20"/>
          <w:szCs w:val="20"/>
          <w:lang w:val="en-US"/>
        </w:rPr>
        <w:t xml:space="preserve">: Nd - Sr isotope data from Sierra Nevada granitoids from </w:t>
      </w:r>
      <w:r w:rsidRPr="00B418A7">
        <w:rPr>
          <w:bCs/>
          <w:color w:val="000000" w:themeColor="text1"/>
          <w:sz w:val="20"/>
          <w:szCs w:val="20"/>
          <w:lang w:val="en-US"/>
        </w:rPr>
        <w:fldChar w:fldCharType="begin"/>
      </w:r>
      <w:r w:rsidR="00796525">
        <w:rPr>
          <w:bCs/>
          <w:color w:val="000000" w:themeColor="text1"/>
          <w:sz w:val="20"/>
          <w:szCs w:val="20"/>
          <w:lang w:val="en-US"/>
        </w:rPr>
        <w:instrText xml:space="preserve"> ADDIN EN.CITE &lt;EndNote&gt;&lt;Cite&gt;&lt;Author&gt;DePaolo&lt;/Author&gt;&lt;Year&gt;1981&lt;/Year&gt;&lt;RecNum&gt;5225&lt;/RecNum&gt;&lt;DisplayText&gt;(DePaolo, 1981)&lt;/DisplayText&gt;&lt;record&gt;&lt;rec-number&gt;5225&lt;/rec-number&gt;&lt;foreign-keys&gt;&lt;key app="EN" db-id="s0wsa50vux9ddmetadqxs5ecdxzpfesf0eav" timestamp="1621434649" guid="9643456a-b792-4358-8945-b666345cf96c"&gt;5225&lt;/key&gt;&lt;/foreign-keys&gt;&lt;ref-type name="Journal Article"&gt;17&lt;/ref-type&gt;&lt;contributors&gt;&lt;authors&gt;&lt;author&gt;DePaolo, Donald J&lt;/author&gt;&lt;/authors&gt;&lt;/contributors&gt;&lt;titles&gt;&lt;title&gt;A neodymium and strontium isotopic study of the Mesozoic calc</w:instrText>
      </w:r>
      <w:r w:rsidR="00796525">
        <w:rPr>
          <w:rFonts w:ascii="Cambria Math" w:hAnsi="Cambria Math" w:cs="Cambria Math"/>
          <w:bCs/>
          <w:color w:val="000000" w:themeColor="text1"/>
          <w:sz w:val="20"/>
          <w:szCs w:val="20"/>
          <w:lang w:val="en-US"/>
        </w:rPr>
        <w:instrText>‐</w:instrText>
      </w:r>
      <w:r w:rsidR="00796525">
        <w:rPr>
          <w:bCs/>
          <w:color w:val="000000" w:themeColor="text1"/>
          <w:sz w:val="20"/>
          <w:szCs w:val="20"/>
          <w:lang w:val="en-US"/>
        </w:rPr>
        <w:instrText>alkaline granitic batholiths of the Sierra Nevada and Peninsular Ranges, California&lt;/title&gt;&lt;secondary-title&gt;Journal of Geophysical Research: Solid Earth&lt;/secondary-title&gt;&lt;/titles&gt;&lt;periodical&gt;&lt;full-title&gt;Journal of Geophysical Research: Solid Earth&lt;/full-title&gt;&lt;/periodical&gt;&lt;pages&gt;10470-10488&lt;/pages&gt;&lt;volume&gt;86&lt;/volume&gt;&lt;number&gt;B11&lt;/number&gt;&lt;dates&gt;&lt;year&gt;1981&lt;/year&gt;&lt;/dates&gt;&lt;isbn&gt;0148-0227&lt;/isbn&gt;&lt;urls&gt;&lt;/urls&gt;&lt;/record&gt;&lt;/Cite&gt;&lt;/EndNote&gt;</w:instrText>
      </w:r>
      <w:r w:rsidRPr="00B418A7">
        <w:rPr>
          <w:bCs/>
          <w:color w:val="000000" w:themeColor="text1"/>
          <w:sz w:val="20"/>
          <w:szCs w:val="20"/>
          <w:lang w:val="en-US"/>
        </w:rPr>
        <w:fldChar w:fldCharType="separate"/>
      </w:r>
      <w:r w:rsidR="007F4B91">
        <w:rPr>
          <w:bCs/>
          <w:noProof/>
          <w:color w:val="000000" w:themeColor="text1"/>
          <w:sz w:val="20"/>
          <w:szCs w:val="20"/>
          <w:lang w:val="en-US"/>
        </w:rPr>
        <w:t>(DePaolo, 1981)</w:t>
      </w:r>
      <w:r w:rsidRPr="00B418A7">
        <w:rPr>
          <w:bCs/>
          <w:color w:val="000000" w:themeColor="text1"/>
          <w:sz w:val="20"/>
          <w:szCs w:val="20"/>
          <w:lang w:val="en-US"/>
        </w:rPr>
        <w:fldChar w:fldCharType="end"/>
      </w:r>
      <w:r w:rsidRPr="00B418A7">
        <w:rPr>
          <w:bCs/>
          <w:color w:val="000000" w:themeColor="text1"/>
          <w:sz w:val="20"/>
          <w:szCs w:val="20"/>
          <w:lang w:val="en-US"/>
        </w:rPr>
        <w:t xml:space="preserve"> (red circle</w:t>
      </w:r>
      <w:r w:rsidR="00AB36A5">
        <w:rPr>
          <w:bCs/>
          <w:color w:val="000000" w:themeColor="text1"/>
          <w:sz w:val="20"/>
          <w:szCs w:val="20"/>
          <w:lang w:val="en-US"/>
        </w:rPr>
        <w:t>s</w:t>
      </w:r>
      <w:r w:rsidRPr="00B418A7">
        <w:rPr>
          <w:bCs/>
          <w:color w:val="000000" w:themeColor="text1"/>
          <w:sz w:val="20"/>
          <w:szCs w:val="20"/>
          <w:lang w:val="en-US"/>
        </w:rPr>
        <w:t xml:space="preserve">), </w:t>
      </w:r>
      <w:r w:rsidRPr="00B418A7">
        <w:rPr>
          <w:bCs/>
          <w:color w:val="000000" w:themeColor="text1"/>
          <w:sz w:val="20"/>
          <w:szCs w:val="20"/>
          <w:lang w:val="en-US"/>
        </w:rPr>
        <w:fldChar w:fldCharType="begin"/>
      </w:r>
      <w:r w:rsidR="00796525">
        <w:rPr>
          <w:bCs/>
          <w:color w:val="000000" w:themeColor="text1"/>
          <w:sz w:val="20"/>
          <w:szCs w:val="20"/>
          <w:lang w:val="en-US"/>
        </w:rPr>
        <w:instrText xml:space="preserve"> ADDIN EN.CITE &lt;EndNote&gt;&lt;Cite&gt;&lt;Author&gt;Rotberg&lt;/Author&gt;&lt;Year&gt;2008&lt;/Year&gt;&lt;RecNum&gt;5261&lt;/RecNum&gt;&lt;DisplayText&gt;(Rotberg, 2008)&lt;/DisplayText&gt;&lt;record&gt;&lt;rec-number&gt;5261&lt;/rec-number&gt;&lt;foreign-keys&gt;&lt;key app="EN" db-id="s0wsa50vux9ddmetadqxs5ecdxzpfesf0eav" timestamp="1622639139" guid="a46e718f-a982-45bd-a617-f4450f9bb7f4"&gt;5261&lt;/key&gt;&lt;/foreign-keys&gt;&lt;ref-type name="Thesis"&gt;32&lt;/ref-type&gt;&lt;contributors&gt;&lt;authors&gt;&lt;author&gt;Rotberg, GL&lt;/author&gt;&lt;/authors&gt;&lt;/contributors&gt;&lt;titles&gt;&lt;title&gt;New Geochemical and Geochronologic Data from the Northern Sierra Nevada, California: Constraints on the Preconditions for Lithospheric Foundering&lt;/title&gt;&lt;/titles&gt;&lt;volume&gt;MSc&lt;/volume&gt;&lt;dates&gt;&lt;year&gt;2008&lt;/year&gt;&lt;/dates&gt;&lt;publisher&gt;UNIVERSITY OF ARIZONA&lt;/publisher&gt;&lt;urls&gt;&lt;/urls&gt;&lt;/record&gt;&lt;/Cite&gt;&lt;/EndNote&gt;</w:instrText>
      </w:r>
      <w:r w:rsidRPr="00B418A7">
        <w:rPr>
          <w:bCs/>
          <w:color w:val="000000" w:themeColor="text1"/>
          <w:sz w:val="20"/>
          <w:szCs w:val="20"/>
          <w:lang w:val="en-US"/>
        </w:rPr>
        <w:fldChar w:fldCharType="separate"/>
      </w:r>
      <w:r w:rsidR="007F4B91">
        <w:rPr>
          <w:bCs/>
          <w:noProof/>
          <w:color w:val="000000" w:themeColor="text1"/>
          <w:sz w:val="20"/>
          <w:szCs w:val="20"/>
          <w:lang w:val="en-US"/>
        </w:rPr>
        <w:t>(Rotberg, 2008)</w:t>
      </w:r>
      <w:r w:rsidRPr="00B418A7">
        <w:rPr>
          <w:bCs/>
          <w:color w:val="000000" w:themeColor="text1"/>
          <w:sz w:val="20"/>
          <w:szCs w:val="20"/>
          <w:lang w:val="en-US"/>
        </w:rPr>
        <w:fldChar w:fldCharType="end"/>
      </w:r>
      <w:r w:rsidRPr="00B418A7">
        <w:rPr>
          <w:bCs/>
          <w:color w:val="000000" w:themeColor="text1"/>
          <w:sz w:val="20"/>
          <w:szCs w:val="20"/>
          <w:lang w:val="en-US"/>
        </w:rPr>
        <w:t xml:space="preserve"> (orange circle</w:t>
      </w:r>
      <w:r w:rsidR="00AB36A5">
        <w:rPr>
          <w:bCs/>
          <w:color w:val="000000" w:themeColor="text1"/>
          <w:sz w:val="20"/>
          <w:szCs w:val="20"/>
          <w:lang w:val="en-US"/>
        </w:rPr>
        <w:t>s</w:t>
      </w:r>
      <w:r w:rsidRPr="00B418A7">
        <w:rPr>
          <w:bCs/>
          <w:color w:val="000000" w:themeColor="text1"/>
          <w:sz w:val="20"/>
          <w:szCs w:val="20"/>
          <w:lang w:val="en-US"/>
        </w:rPr>
        <w:t xml:space="preserve">) and this study </w:t>
      </w:r>
      <w:r w:rsidR="00244E9D">
        <w:rPr>
          <w:bCs/>
          <w:color w:val="000000" w:themeColor="text1"/>
          <w:sz w:val="20"/>
          <w:szCs w:val="20"/>
          <w:lang w:val="en-US"/>
        </w:rPr>
        <w:t>(dark red circle</w:t>
      </w:r>
      <w:r w:rsidR="00AB36A5">
        <w:rPr>
          <w:bCs/>
          <w:color w:val="000000" w:themeColor="text1"/>
          <w:sz w:val="20"/>
          <w:szCs w:val="20"/>
          <w:lang w:val="en-US"/>
        </w:rPr>
        <w:t>s</w:t>
      </w:r>
      <w:r w:rsidR="00244E9D">
        <w:rPr>
          <w:bCs/>
          <w:color w:val="000000" w:themeColor="text1"/>
          <w:sz w:val="20"/>
          <w:szCs w:val="20"/>
          <w:lang w:val="en-US"/>
        </w:rPr>
        <w:t>, Data Table SN</w:t>
      </w:r>
      <w:r w:rsidRPr="00B418A7">
        <w:rPr>
          <w:bCs/>
          <w:color w:val="000000" w:themeColor="text1"/>
          <w:sz w:val="20"/>
          <w:szCs w:val="20"/>
          <w:lang w:val="en-US"/>
        </w:rPr>
        <w:t>1) plant data from foliage measured in this study (green triangles, Data Table SN3)</w:t>
      </w:r>
      <w:r w:rsidR="007F4B91">
        <w:rPr>
          <w:bCs/>
          <w:color w:val="000000" w:themeColor="text1"/>
          <w:sz w:val="20"/>
          <w:szCs w:val="20"/>
          <w:lang w:val="en-US"/>
        </w:rPr>
        <w:t xml:space="preserve">, and dust (blue circles, </w:t>
      </w:r>
      <w:r w:rsidR="007F4B91">
        <w:rPr>
          <w:bCs/>
          <w:color w:val="000000" w:themeColor="text1"/>
          <w:sz w:val="20"/>
          <w:szCs w:val="20"/>
          <w:lang w:val="en-US"/>
        </w:rPr>
        <w:fldChar w:fldCharType="begin"/>
      </w:r>
      <w:r w:rsidR="00796525">
        <w:rPr>
          <w:bCs/>
          <w:color w:val="000000" w:themeColor="text1"/>
          <w:sz w:val="20"/>
          <w:szCs w:val="20"/>
          <w:lang w:val="en-US"/>
        </w:rPr>
        <w:instrText xml:space="preserve"> ADDIN EN.CITE &lt;EndNote&gt;&lt;Cite&gt;&lt;Author&gt;Aciego&lt;/Author&gt;&lt;Year&gt;2017&lt;/Year&gt;&lt;RecNum&gt;3996&lt;/RecNum&gt;&lt;DisplayText&gt;(Aciego et al., 2017)&lt;/DisplayText&gt;&lt;record&gt;&lt;rec-number&gt;3996&lt;/rec-number&gt;&lt;foreign-keys&gt;&lt;key app="EN" db-id="s0wsa50vux9ddmetadqxs5ecdxzpfesf0eav" timestamp="1570723011" guid="a006c4bd-a90b-4244-b0e2-658954b1c1bf"&gt;3996&lt;/key&gt;&lt;/foreign-keys&gt;&lt;ref-type name="Journal Article"&gt;17&lt;/ref-type&gt;&lt;contributors&gt;&lt;authors&gt;&lt;author&gt;Aciego, S. M.&lt;/author&gt;&lt;author&gt;Riebe, C. S.&lt;/author&gt;&lt;author&gt;Hart, S. C.&lt;/author&gt;&lt;author&gt;Blakowski, M. A.&lt;/author&gt;&lt;author&gt;Carey, C. J.&lt;/author&gt;&lt;author&gt;Aarons, S. M.&lt;/author&gt;&lt;author&gt;Dove, N. C.&lt;/author&gt;&lt;author&gt;Botthoff, J. K.&lt;/author&gt;&lt;author&gt;Sims, K. W.&lt;/author&gt;&lt;author&gt;Aronson, E. L.&lt;/author&gt;&lt;/authors&gt;&lt;/contributors&gt;&lt;auth-address&gt;Department of Earth &amp;amp;Environmental Sciences, University of Michigan, Ann Arbor, Michigan 48109, USA.&amp;#xD;Department of Geology &amp;amp;Geophysics, University of Wyoming, Laramie, Wyoming 82071, USA.&amp;#xD;Department of Life &amp;amp;Environmental Sciences and the Sierra Nevada Research Institute, University of California, Merced, California 95343, USA.&amp;#xD;Department of Plant Pathology and Microbiology, University of California, Riverside, California 92521, USA.&amp;#xD;Center for Conservation Biology, University of California, Riverside, California 92521, USA.&lt;/auth-address&gt;&lt;titles&gt;&lt;title&gt;Dust outpaces bedrock in nutrient supply to montane forest ecosystems&lt;/title&gt;&lt;secondary-title&gt;Nat Commun&lt;/secondary-title&gt;&lt;/titles&gt;&lt;periodical&gt;&lt;full-title&gt;Nat Commun&lt;/full-title&gt;&lt;abbr-1&gt;Nature communications&lt;/abbr-1&gt;&lt;/periodical&gt;&lt;pages&gt;14800&lt;/pages&gt;&lt;volume&gt;8&lt;/volume&gt;&lt;edition&gt;2017/03/30&lt;/edition&gt;&lt;dates&gt;&lt;year&gt;2017&lt;/year&gt;&lt;pub-dates&gt;&lt;date&gt;Mar 28&lt;/date&gt;&lt;/pub-dates&gt;&lt;/dates&gt;&lt;isbn&gt;2041-1723 (Electronic)&amp;#xD;2041-1723 (Linking)&lt;/isbn&gt;&lt;accession-num&gt;28348371&lt;/accession-num&gt;&lt;urls&gt;&lt;related-urls&gt;&lt;url&gt;https://www.ncbi.nlm.nih.gov/pubmed/28348371&lt;/url&gt;&lt;/related-urls&gt;&lt;/urls&gt;&lt;custom2&gt;PMC5379052&lt;/custom2&gt;&lt;electronic-resource-num&gt;10.1038/ncomms14800&lt;/electronic-resource-num&gt;&lt;/record&gt;&lt;/Cite&gt;&lt;/EndNote&gt;</w:instrText>
      </w:r>
      <w:r w:rsidR="007F4B91">
        <w:rPr>
          <w:bCs/>
          <w:color w:val="000000" w:themeColor="text1"/>
          <w:sz w:val="20"/>
          <w:szCs w:val="20"/>
          <w:lang w:val="en-US"/>
        </w:rPr>
        <w:fldChar w:fldCharType="separate"/>
      </w:r>
      <w:r w:rsidR="007F4B91">
        <w:rPr>
          <w:bCs/>
          <w:noProof/>
          <w:color w:val="000000" w:themeColor="text1"/>
          <w:sz w:val="20"/>
          <w:szCs w:val="20"/>
          <w:lang w:val="en-US"/>
        </w:rPr>
        <w:t>(Aciego et al., 2017)</w:t>
      </w:r>
      <w:r w:rsidR="007F4B91">
        <w:rPr>
          <w:bCs/>
          <w:color w:val="000000" w:themeColor="text1"/>
          <w:sz w:val="20"/>
          <w:szCs w:val="20"/>
          <w:lang w:val="en-US"/>
        </w:rPr>
        <w:fldChar w:fldCharType="end"/>
      </w:r>
      <w:r w:rsidRPr="00B418A7">
        <w:rPr>
          <w:bCs/>
          <w:color w:val="000000" w:themeColor="text1"/>
          <w:sz w:val="20"/>
          <w:szCs w:val="20"/>
          <w:lang w:val="en-US"/>
        </w:rPr>
        <w:t xml:space="preserve">. Also shown </w:t>
      </w:r>
      <w:r>
        <w:rPr>
          <w:bCs/>
          <w:color w:val="000000" w:themeColor="text1"/>
          <w:sz w:val="20"/>
          <w:szCs w:val="20"/>
          <w:lang w:val="en-US"/>
        </w:rPr>
        <w:t>are</w:t>
      </w:r>
      <w:r w:rsidRPr="00B418A7">
        <w:rPr>
          <w:bCs/>
          <w:color w:val="000000" w:themeColor="text1"/>
          <w:sz w:val="20"/>
          <w:szCs w:val="20"/>
          <w:lang w:val="en-US"/>
        </w:rPr>
        <w:t xml:space="preserve"> data from subsoil regolith unaffected by dust input (brown squares, Data Tables SN1</w:t>
      </w:r>
      <w:r w:rsidR="007F4B91">
        <w:rPr>
          <w:bCs/>
          <w:color w:val="000000" w:themeColor="text1"/>
          <w:sz w:val="20"/>
          <w:szCs w:val="20"/>
          <w:lang w:val="en-US"/>
        </w:rPr>
        <w:t>,</w:t>
      </w:r>
      <w:r w:rsidRPr="00B418A7">
        <w:rPr>
          <w:bCs/>
          <w:color w:val="000000" w:themeColor="text1"/>
          <w:sz w:val="20"/>
          <w:szCs w:val="20"/>
          <w:lang w:val="en-US"/>
        </w:rPr>
        <w:t xml:space="preserve"> where for some samples Sr isotope data were combined with Nd isotope data from adjacent samples</w:t>
      </w:r>
      <w:r w:rsidR="007F4B91">
        <w:rPr>
          <w:bCs/>
          <w:color w:val="000000" w:themeColor="text1"/>
          <w:sz w:val="20"/>
          <w:szCs w:val="20"/>
          <w:lang w:val="en-US"/>
        </w:rPr>
        <w:t>)</w:t>
      </w:r>
      <w:r w:rsidRPr="00B418A7">
        <w:rPr>
          <w:bCs/>
          <w:color w:val="000000" w:themeColor="text1"/>
          <w:sz w:val="20"/>
          <w:szCs w:val="20"/>
          <w:lang w:val="en-US"/>
        </w:rPr>
        <w:t>.</w:t>
      </w:r>
    </w:p>
    <w:p w14:paraId="75374A53" w14:textId="717C248A" w:rsidR="007A2C9F" w:rsidRPr="00656B1D" w:rsidRDefault="00656B1D" w:rsidP="00656B1D">
      <w:pPr>
        <w:spacing w:line="276" w:lineRule="auto"/>
        <w:rPr>
          <w:bCs/>
          <w:color w:val="000000" w:themeColor="text1"/>
          <w:lang w:val="en-GB"/>
        </w:rPr>
      </w:pPr>
      <w:r>
        <w:rPr>
          <w:bCs/>
          <w:color w:val="000000" w:themeColor="text1"/>
          <w:lang w:val="en-GB"/>
        </w:rPr>
        <w:lastRenderedPageBreak/>
        <w:t xml:space="preserve">At </w:t>
      </w:r>
      <w:r w:rsidR="00CC14F6">
        <w:rPr>
          <w:bCs/>
          <w:color w:val="000000" w:themeColor="text1"/>
          <w:lang w:val="en-GB"/>
        </w:rPr>
        <w:t xml:space="preserve">the nearby </w:t>
      </w:r>
      <w:r>
        <w:rPr>
          <w:bCs/>
          <w:color w:val="000000" w:themeColor="text1"/>
          <w:lang w:val="en-GB"/>
        </w:rPr>
        <w:t xml:space="preserve">Bald Mountain area in the Southern Sierra Nevada </w:t>
      </w:r>
      <w:r>
        <w:rPr>
          <w:bCs/>
          <w:color w:val="000000" w:themeColor="text1"/>
          <w:lang w:val="en-GB"/>
        </w:rPr>
        <w:fldChar w:fldCharType="begin"/>
      </w:r>
      <w:r w:rsidR="00796525">
        <w:rPr>
          <w:bCs/>
          <w:color w:val="000000" w:themeColor="text1"/>
          <w:lang w:val="en-GB"/>
        </w:rPr>
        <w:instrText xml:space="preserve"> ADDIN EN.CITE &lt;EndNote&gt;&lt;Cite&gt;&lt;Author&gt;Arvin&lt;/Author&gt;&lt;Year&gt;2017&lt;/Year&gt;&lt;RecNum&gt;4361&lt;/RecNum&gt;&lt;DisplayText&gt;(Arvin et al., 2017)&lt;/DisplayText&gt;&lt;record&gt;&lt;rec-number&gt;4361&lt;/rec-number&gt;&lt;foreign-keys&gt;&lt;key app="EN" db-id="s0wsa50vux9ddmetadqxs5ecdxzpfesf0eav" timestamp="1570723013" guid="bdfe9d43-f560-476e-be0d-18d782906cb1"&gt;4361&lt;/key&gt;&lt;/foreign-keys&gt;&lt;ref-type name="Journal Article"&gt;17&lt;/ref-type&gt;&lt;contributors&gt;&lt;authors&gt;&lt;author&gt;Arvin, L. J.&lt;/author&gt;&lt;author&gt;Riebe, C. S.&lt;/author&gt;&lt;author&gt;Aciego, S. M.&lt;/author&gt;&lt;author&gt;Blakowski, M. A.&lt;/author&gt;&lt;/authors&gt;&lt;/contributors&gt;&lt;auth-address&gt;Department of Geology and Geophysics, University of Wyoming, Laramie, WY 82071, USA.&amp;#xD;Department of Earth and Environmental Sciences, University of Michigan, Ann Arbor, MI 48109, USA.&lt;/auth-address&gt;&lt;titles&gt;&lt;title&gt;Global patterns of dust and bedrock nutrient supply to montane ecosystems&lt;/title&gt;&lt;secondary-title&gt;Sci Adv&lt;/secondary-title&gt;&lt;/titles&gt;&lt;periodical&gt;&lt;full-title&gt;Sci Adv&lt;/full-title&gt;&lt;/periodical&gt;&lt;pages&gt;eaao1588&lt;/pages&gt;&lt;volume&gt;3&lt;/volume&gt;&lt;number&gt;12&lt;/number&gt;&lt;edition&gt;2017/12/12&lt;/edition&gt;&lt;dates&gt;&lt;year&gt;2017&lt;/year&gt;&lt;pub-dates&gt;&lt;date&gt;Dec&lt;/date&gt;&lt;/pub-dates&gt;&lt;/dates&gt;&lt;isbn&gt;2375-2548 (Electronic)&amp;#xD;2375-2548 (Linking)&lt;/isbn&gt;&lt;accession-num&gt;29226246&lt;/accession-num&gt;&lt;urls&gt;&lt;related-urls&gt;&lt;url&gt;https://www.ncbi.nlm.nih.gov/pubmed/29226246&lt;/url&gt;&lt;/related-urls&gt;&lt;/urls&gt;&lt;custom2&gt;PMC5721729&lt;/custom2&gt;&lt;electronic-resource-num&gt;10.1126/sciadv.aao1588&lt;/electronic-resource-num&gt;&lt;/record&gt;&lt;/Cite&gt;&lt;/EndNote&gt;</w:instrText>
      </w:r>
      <w:r>
        <w:rPr>
          <w:bCs/>
          <w:color w:val="000000" w:themeColor="text1"/>
          <w:lang w:val="en-GB"/>
        </w:rPr>
        <w:fldChar w:fldCharType="separate"/>
      </w:r>
      <w:r w:rsidR="007F4B91">
        <w:rPr>
          <w:bCs/>
          <w:noProof/>
          <w:color w:val="000000" w:themeColor="text1"/>
          <w:lang w:val="en-GB"/>
        </w:rPr>
        <w:t>(Arvin et al., 2017)</w:t>
      </w:r>
      <w:r>
        <w:rPr>
          <w:bCs/>
          <w:color w:val="000000" w:themeColor="text1"/>
          <w:lang w:val="en-GB"/>
        </w:rPr>
        <w:fldChar w:fldCharType="end"/>
      </w:r>
      <w:r>
        <w:rPr>
          <w:bCs/>
          <w:color w:val="000000" w:themeColor="text1"/>
          <w:lang w:val="en-GB"/>
        </w:rPr>
        <w:t xml:space="preserve"> soil and pine needle </w:t>
      </w:r>
      <w:r w:rsidRPr="00E55F71">
        <w:rPr>
          <w:rFonts w:ascii="Symbol" w:hAnsi="Symbol"/>
          <w:bCs/>
          <w:color w:val="000000" w:themeColor="text1"/>
          <w:lang w:val="en-GB"/>
        </w:rPr>
        <w:t></w:t>
      </w:r>
      <w:r w:rsidRPr="00D910ED">
        <w:rPr>
          <w:bCs/>
          <w:color w:val="000000" w:themeColor="text1"/>
          <w:vertAlign w:val="subscript"/>
          <w:lang w:val="en-GB"/>
        </w:rPr>
        <w:t>Nd</w:t>
      </w:r>
      <w:r>
        <w:rPr>
          <w:bCs/>
          <w:color w:val="000000" w:themeColor="text1"/>
          <w:lang w:val="en-GB"/>
        </w:rPr>
        <w:t xml:space="preserve"> is -5 to -7 </w:t>
      </w:r>
      <w:r w:rsidR="00504614">
        <w:rPr>
          <w:bCs/>
          <w:color w:val="000000" w:themeColor="text1"/>
          <w:lang w:val="en-GB"/>
        </w:rPr>
        <w:t>and</w:t>
      </w:r>
      <w:r>
        <w:rPr>
          <w:bCs/>
          <w:color w:val="000000" w:themeColor="text1"/>
          <w:lang w:val="en-GB"/>
        </w:rPr>
        <w:t xml:space="preserve"> differs from </w:t>
      </w:r>
      <w:r w:rsidRPr="00E55F71">
        <w:rPr>
          <w:rFonts w:ascii="Symbol" w:hAnsi="Symbol"/>
          <w:bCs/>
          <w:color w:val="000000" w:themeColor="text1"/>
          <w:lang w:val="en-GB"/>
        </w:rPr>
        <w:t></w:t>
      </w:r>
      <w:r w:rsidRPr="00D910ED">
        <w:rPr>
          <w:bCs/>
          <w:color w:val="000000" w:themeColor="text1"/>
          <w:vertAlign w:val="subscript"/>
          <w:lang w:val="en-GB"/>
        </w:rPr>
        <w:t>Nd</w:t>
      </w:r>
      <w:r>
        <w:rPr>
          <w:bCs/>
          <w:color w:val="000000" w:themeColor="text1"/>
          <w:lang w:val="en-GB"/>
        </w:rPr>
        <w:t xml:space="preserve"> of the local leucogranite (</w:t>
      </w:r>
      <w:r w:rsidRPr="00E55F71">
        <w:rPr>
          <w:rFonts w:ascii="Symbol" w:hAnsi="Symbol"/>
          <w:bCs/>
          <w:color w:val="000000" w:themeColor="text1"/>
          <w:lang w:val="en-GB"/>
        </w:rPr>
        <w:t></w:t>
      </w:r>
      <w:r w:rsidRPr="00D910ED">
        <w:rPr>
          <w:bCs/>
          <w:color w:val="000000" w:themeColor="text1"/>
          <w:vertAlign w:val="subscript"/>
          <w:lang w:val="en-GB"/>
        </w:rPr>
        <w:t>Nd</w:t>
      </w:r>
      <w:r>
        <w:rPr>
          <w:bCs/>
          <w:color w:val="000000" w:themeColor="text1"/>
          <w:lang w:val="en-GB"/>
        </w:rPr>
        <w:t xml:space="preserve"> is -8.8) which was </w:t>
      </w:r>
      <w:r w:rsidR="00E269DB">
        <w:rPr>
          <w:bCs/>
          <w:color w:val="000000" w:themeColor="text1"/>
          <w:lang w:val="en-GB"/>
        </w:rPr>
        <w:t xml:space="preserve">also </w:t>
      </w:r>
      <w:r>
        <w:rPr>
          <w:bCs/>
          <w:color w:val="000000" w:themeColor="text1"/>
          <w:lang w:val="en-GB"/>
        </w:rPr>
        <w:t xml:space="preserve">explained by Asian dust input. We speculate </w:t>
      </w:r>
      <w:r w:rsidR="00CC14F6">
        <w:rPr>
          <w:bCs/>
          <w:color w:val="000000" w:themeColor="text1"/>
          <w:lang w:val="en-GB"/>
        </w:rPr>
        <w:t xml:space="preserve">that </w:t>
      </w:r>
      <w:r>
        <w:rPr>
          <w:bCs/>
          <w:color w:val="000000" w:themeColor="text1"/>
          <w:lang w:val="en-GB"/>
        </w:rPr>
        <w:t>at this site dust cou</w:t>
      </w:r>
      <w:r w:rsidR="00504614">
        <w:rPr>
          <w:bCs/>
          <w:color w:val="000000" w:themeColor="text1"/>
          <w:lang w:val="en-GB"/>
        </w:rPr>
        <w:t>l</w:t>
      </w:r>
      <w:r>
        <w:rPr>
          <w:bCs/>
          <w:color w:val="000000" w:themeColor="text1"/>
          <w:lang w:val="en-GB"/>
        </w:rPr>
        <w:t>d be sourced from local (Sierra Nevada) soils from outside of the leucogranite area</w:t>
      </w:r>
      <w:r w:rsidR="00796525">
        <w:rPr>
          <w:bCs/>
          <w:color w:val="000000" w:themeColor="text1"/>
          <w:lang w:val="en-GB"/>
        </w:rPr>
        <w:t>, and is as such “recycled dust”</w:t>
      </w:r>
      <w:r w:rsidR="00CC14F6">
        <w:rPr>
          <w:bCs/>
          <w:color w:val="000000" w:themeColor="text1"/>
          <w:lang w:val="en-GB"/>
        </w:rPr>
        <w:t>,</w:t>
      </w:r>
      <w:r w:rsidR="00796525">
        <w:rPr>
          <w:bCs/>
          <w:color w:val="000000" w:themeColor="text1"/>
          <w:lang w:val="en-GB"/>
        </w:rPr>
        <w:t xml:space="preserve"> as is commonly observed in studies of meteoric </w:t>
      </w:r>
      <w:r w:rsidR="00796525" w:rsidRPr="00796525">
        <w:rPr>
          <w:bCs/>
          <w:color w:val="000000" w:themeColor="text1"/>
          <w:vertAlign w:val="superscript"/>
          <w:lang w:val="en-GB"/>
        </w:rPr>
        <w:t>10</w:t>
      </w:r>
      <w:r w:rsidR="00796525">
        <w:rPr>
          <w:bCs/>
          <w:color w:val="000000" w:themeColor="text1"/>
          <w:lang w:val="en-GB"/>
        </w:rPr>
        <w:t xml:space="preserve">Be </w:t>
      </w:r>
      <w:r w:rsidR="00796525">
        <w:rPr>
          <w:bCs/>
          <w:color w:val="000000" w:themeColor="text1"/>
          <w:lang w:val="en-GB"/>
        </w:rPr>
        <w:fldChar w:fldCharType="begin"/>
      </w:r>
      <w:r w:rsidR="00796525">
        <w:rPr>
          <w:bCs/>
          <w:color w:val="000000" w:themeColor="text1"/>
          <w:lang w:val="en-GB"/>
        </w:rPr>
        <w:instrText xml:space="preserve"> ADDIN EN.CITE &lt;EndNote&gt;&lt;Cite&gt;&lt;Author&gt;Graly&lt;/Author&gt;&lt;Year&gt;2011&lt;/Year&gt;&lt;RecNum&gt;2322&lt;/RecNum&gt;&lt;DisplayText&gt;(Graly et al., 2011)&lt;/DisplayText&gt;&lt;record&gt;&lt;rec-number&gt;2322&lt;/rec-number&gt;&lt;foreign-keys&gt;&lt;key app="EN" db-id="s0wsa50vux9ddmetadqxs5ecdxzpfesf0eav" timestamp="1570722997" guid="34e6039c-6b8e-4c86-99b4-5b7f0da93bfd"&gt;2322&lt;/key&gt;&lt;/foreign-keys&gt;&lt;ref-type name="Journal Article"&gt;17&lt;/ref-type&gt;&lt;contributors&gt;&lt;authors&gt;&lt;author&gt;Graly, Joseph A.&lt;/author&gt;&lt;author&gt;Reusser, Lucas J.&lt;/author&gt;&lt;author&gt;Bierman, Paul R.&lt;/author&gt;&lt;/authors&gt;&lt;/contributors&gt;&lt;titles&gt;&lt;title&gt;Short and long-term delivery rates of meteoric 10Be to terrestrial soils&lt;/title&gt;&lt;secondary-title&gt;Earth and Planetary Science Letters&lt;/secondary-title&gt;&lt;short-title&gt;Short and long-term delivery rates of meteoric 10Be to terrestrial soils&lt;/short-title&gt;&lt;/titles&gt;&lt;periodical&gt;&lt;full-title&gt;Earth and Planetary Science Letters&lt;/full-title&gt;&lt;/periodical&gt;&lt;pages&gt;329-336&lt;/pages&gt;&lt;volume&gt;302&lt;/volume&gt;&lt;keywords&gt;&lt;keyword&gt;meteoric 10Be&lt;/keyword&gt;&lt;keyword&gt;cosmogenic isotopes&lt;/keyword&gt;&lt;keyword&gt;geochronology&lt;/keyword&gt;&lt;keyword&gt;dust&lt;/keyword&gt;&lt;keyword&gt;geologic calibration&lt;/keyword&gt;&lt;/keywords&gt;&lt;dates&gt;&lt;year&gt;2011&lt;/year&gt;&lt;/dates&gt;&lt;isbn&gt;0012-821X&lt;/isbn&gt;&lt;urls&gt;&lt;related-urls&gt;&lt;url&gt;http://www.sciencedirect.com/science/article/pii/S0012821X1000782X&lt;/url&gt;&lt;/related-urls&gt;&lt;/urls&gt;&lt;electronic-resource-num&gt;10.1016/j.epsl.2010.12.020&lt;/electronic-resource-num&gt;&lt;/record&gt;&lt;/Cite&gt;&lt;/EndNote&gt;</w:instrText>
      </w:r>
      <w:r w:rsidR="00796525">
        <w:rPr>
          <w:bCs/>
          <w:color w:val="000000" w:themeColor="text1"/>
          <w:lang w:val="en-GB"/>
        </w:rPr>
        <w:fldChar w:fldCharType="separate"/>
      </w:r>
      <w:r w:rsidR="00796525">
        <w:rPr>
          <w:bCs/>
          <w:noProof/>
          <w:color w:val="000000" w:themeColor="text1"/>
          <w:lang w:val="en-GB"/>
        </w:rPr>
        <w:t>(Graly et al., 2011)</w:t>
      </w:r>
      <w:r w:rsidR="00796525">
        <w:rPr>
          <w:bCs/>
          <w:color w:val="000000" w:themeColor="text1"/>
          <w:lang w:val="en-GB"/>
        </w:rPr>
        <w:fldChar w:fldCharType="end"/>
      </w:r>
      <w:r>
        <w:rPr>
          <w:bCs/>
          <w:color w:val="000000" w:themeColor="text1"/>
          <w:lang w:val="en-GB"/>
        </w:rPr>
        <w:t>. Th</w:t>
      </w:r>
      <w:r w:rsidR="00CC14F6">
        <w:rPr>
          <w:bCs/>
          <w:color w:val="000000" w:themeColor="text1"/>
          <w:lang w:val="en-GB"/>
        </w:rPr>
        <w:t xml:space="preserve">e plausibility of this </w:t>
      </w:r>
      <w:r>
        <w:rPr>
          <w:bCs/>
          <w:color w:val="000000" w:themeColor="text1"/>
          <w:lang w:val="en-GB"/>
        </w:rPr>
        <w:t xml:space="preserve"> </w:t>
      </w:r>
      <w:r w:rsidR="00CC14F6">
        <w:rPr>
          <w:bCs/>
          <w:color w:val="000000" w:themeColor="text1"/>
          <w:lang w:val="en-GB"/>
        </w:rPr>
        <w:t>suggestion is supported by the physical placement of the</w:t>
      </w:r>
      <w:r>
        <w:rPr>
          <w:bCs/>
          <w:color w:val="000000" w:themeColor="text1"/>
          <w:lang w:val="en-GB"/>
        </w:rPr>
        <w:t xml:space="preserve"> dust collector</w:t>
      </w:r>
      <w:r w:rsidR="00504614">
        <w:rPr>
          <w:bCs/>
          <w:color w:val="000000" w:themeColor="text1"/>
          <w:lang w:val="en-GB"/>
        </w:rPr>
        <w:t>s</w:t>
      </w:r>
      <w:r w:rsidR="00CC14F6">
        <w:rPr>
          <w:bCs/>
          <w:color w:val="000000" w:themeColor="text1"/>
          <w:lang w:val="en-GB"/>
        </w:rPr>
        <w:t xml:space="preserve">: they </w:t>
      </w:r>
      <w:r>
        <w:rPr>
          <w:bCs/>
          <w:color w:val="000000" w:themeColor="text1"/>
          <w:lang w:val="en-GB"/>
        </w:rPr>
        <w:t xml:space="preserve"> </w:t>
      </w:r>
      <w:r w:rsidR="00504614">
        <w:rPr>
          <w:bCs/>
          <w:color w:val="000000" w:themeColor="text1"/>
          <w:lang w:val="en-GB"/>
        </w:rPr>
        <w:t>are</w:t>
      </w:r>
      <w:r>
        <w:rPr>
          <w:bCs/>
          <w:color w:val="000000" w:themeColor="text1"/>
          <w:lang w:val="en-GB"/>
        </w:rPr>
        <w:t xml:space="preserve"> only 2 m above</w:t>
      </w:r>
      <w:r w:rsidR="00504614">
        <w:rPr>
          <w:bCs/>
          <w:color w:val="000000" w:themeColor="text1"/>
          <w:lang w:val="en-GB"/>
        </w:rPr>
        <w:t>-</w:t>
      </w:r>
      <w:r>
        <w:rPr>
          <w:bCs/>
          <w:color w:val="000000" w:themeColor="text1"/>
          <w:lang w:val="en-GB"/>
        </w:rPr>
        <w:t>ground</w:t>
      </w:r>
      <w:r w:rsidR="00CC14F6">
        <w:rPr>
          <w:bCs/>
          <w:color w:val="000000" w:themeColor="text1"/>
          <w:lang w:val="en-GB"/>
        </w:rPr>
        <w:t>. Further,</w:t>
      </w:r>
      <w:r>
        <w:rPr>
          <w:bCs/>
          <w:color w:val="000000" w:themeColor="text1"/>
          <w:lang w:val="en-GB"/>
        </w:rPr>
        <w:t xml:space="preserve"> Sierra Nevada granodiorite has ca. 3-5 times higher Nd concentration</w:t>
      </w:r>
      <w:r w:rsidR="00CC14F6">
        <w:rPr>
          <w:bCs/>
          <w:color w:val="000000" w:themeColor="text1"/>
          <w:lang w:val="en-GB"/>
        </w:rPr>
        <w:t>s</w:t>
      </w:r>
      <w:r>
        <w:rPr>
          <w:bCs/>
          <w:color w:val="000000" w:themeColor="text1"/>
          <w:lang w:val="en-GB"/>
        </w:rPr>
        <w:t xml:space="preserve"> than </w:t>
      </w:r>
      <w:r w:rsidR="00CC14F6">
        <w:rPr>
          <w:bCs/>
          <w:color w:val="000000" w:themeColor="text1"/>
          <w:lang w:val="en-GB"/>
        </w:rPr>
        <w:t xml:space="preserve">the </w:t>
      </w:r>
      <w:r>
        <w:rPr>
          <w:bCs/>
          <w:color w:val="000000" w:themeColor="text1"/>
          <w:lang w:val="en-GB"/>
        </w:rPr>
        <w:t xml:space="preserve">Bald mountain leucogranite, such that any close, airborne solid input might dominate the </w:t>
      </w:r>
      <w:r w:rsidR="006930D9">
        <w:rPr>
          <w:bCs/>
          <w:color w:val="000000" w:themeColor="text1"/>
          <w:lang w:val="en-GB"/>
        </w:rPr>
        <w:t xml:space="preserve">Nd </w:t>
      </w:r>
      <w:r>
        <w:rPr>
          <w:bCs/>
          <w:color w:val="000000" w:themeColor="text1"/>
          <w:lang w:val="en-GB"/>
        </w:rPr>
        <w:t>isotope budget of</w:t>
      </w:r>
      <w:r w:rsidR="00504614">
        <w:rPr>
          <w:bCs/>
          <w:color w:val="000000" w:themeColor="text1"/>
          <w:lang w:val="en-GB"/>
        </w:rPr>
        <w:t xml:space="preserve"> dust collectors,</w:t>
      </w:r>
      <w:r>
        <w:rPr>
          <w:bCs/>
          <w:color w:val="000000" w:themeColor="text1"/>
          <w:lang w:val="en-GB"/>
        </w:rPr>
        <w:t xml:space="preserve"> soils developed on leucogranite</w:t>
      </w:r>
      <w:r w:rsidR="00504614">
        <w:rPr>
          <w:bCs/>
          <w:color w:val="000000" w:themeColor="text1"/>
          <w:lang w:val="en-GB"/>
        </w:rPr>
        <w:t>,</w:t>
      </w:r>
      <w:r>
        <w:rPr>
          <w:bCs/>
          <w:color w:val="000000" w:themeColor="text1"/>
          <w:lang w:val="en-GB"/>
        </w:rPr>
        <w:t xml:space="preserve"> and associated plants.</w:t>
      </w:r>
    </w:p>
    <w:p w14:paraId="6A39113C" w14:textId="76EB4034" w:rsidR="00B418A7" w:rsidRPr="00B418A7" w:rsidRDefault="00B418A7" w:rsidP="002F429C">
      <w:pPr>
        <w:pStyle w:val="Heading2"/>
        <w:spacing w:line="276" w:lineRule="auto"/>
        <w:rPr>
          <w:rFonts w:ascii="Arial" w:eastAsiaTheme="minorHAnsi" w:hAnsi="Arial" w:cs="Times New Roman (Body CS)"/>
          <w:color w:val="auto"/>
          <w:sz w:val="22"/>
          <w:szCs w:val="24"/>
          <w:lang w:val="en-US"/>
        </w:rPr>
      </w:pPr>
      <w:r w:rsidRPr="00B418A7">
        <w:rPr>
          <w:rFonts w:ascii="Arial" w:eastAsiaTheme="minorHAnsi" w:hAnsi="Arial" w:cs="Times New Roman (Body CS)"/>
          <w:color w:val="auto"/>
          <w:sz w:val="22"/>
          <w:szCs w:val="24"/>
          <w:lang w:val="uz-Cyrl-UZ"/>
        </w:rPr>
        <w:t xml:space="preserve">In summary, based on radiogenic isotopes of Nd and Sr we </w:t>
      </w:r>
      <w:r w:rsidRPr="00B418A7">
        <w:rPr>
          <w:rFonts w:ascii="Arial" w:eastAsiaTheme="minorHAnsi" w:hAnsi="Arial" w:cs="Times New Roman (Body CS)"/>
          <w:color w:val="auto"/>
          <w:sz w:val="22"/>
          <w:szCs w:val="24"/>
          <w:lang w:val="en-US"/>
        </w:rPr>
        <w:t>con</w:t>
      </w:r>
      <w:r>
        <w:rPr>
          <w:rFonts w:ascii="Arial" w:eastAsiaTheme="minorHAnsi" w:hAnsi="Arial" w:cs="Times New Roman (Body CS)"/>
          <w:color w:val="auto"/>
          <w:sz w:val="22"/>
          <w:szCs w:val="24"/>
          <w:lang w:val="en-US"/>
        </w:rPr>
        <w:t>clude that all weathering and mineral nutrient budgets in Sierra Nevada can be satisfied by weathering of l</w:t>
      </w:r>
      <w:r w:rsidR="00E07AEE">
        <w:rPr>
          <w:rFonts w:ascii="Arial" w:eastAsiaTheme="minorHAnsi" w:hAnsi="Arial" w:cs="Times New Roman (Body CS)"/>
          <w:color w:val="auto"/>
          <w:sz w:val="22"/>
          <w:szCs w:val="24"/>
          <w:lang w:val="en-US"/>
        </w:rPr>
        <w:t>o</w:t>
      </w:r>
      <w:r>
        <w:rPr>
          <w:rFonts w:ascii="Arial" w:eastAsiaTheme="minorHAnsi" w:hAnsi="Arial" w:cs="Times New Roman (Body CS)"/>
          <w:color w:val="auto"/>
          <w:sz w:val="22"/>
          <w:szCs w:val="24"/>
          <w:lang w:val="en-US"/>
        </w:rPr>
        <w:t xml:space="preserve">cal bedrock, without the need to invoke dust input from large distances. </w:t>
      </w:r>
    </w:p>
    <w:p w14:paraId="2556B050" w14:textId="1ED19B21" w:rsidR="007A2C9F" w:rsidRDefault="007A2C9F" w:rsidP="002F429C">
      <w:pPr>
        <w:pStyle w:val="Heading2"/>
        <w:rPr>
          <w:lang w:val="en-GB"/>
        </w:rPr>
      </w:pPr>
      <w:r>
        <w:rPr>
          <w:lang w:val="en-GB"/>
        </w:rPr>
        <w:t>P fluxes</w:t>
      </w:r>
    </w:p>
    <w:p w14:paraId="0FACF1A9" w14:textId="0A2F73F7" w:rsidR="00402A88" w:rsidRDefault="00D12FE3" w:rsidP="002F429C">
      <w:pPr>
        <w:spacing w:line="276" w:lineRule="auto"/>
        <w:rPr>
          <w:lang w:val="en-US"/>
        </w:rPr>
      </w:pPr>
      <w:r w:rsidRPr="00D12FE3">
        <w:rPr>
          <w:lang w:val="en-US"/>
        </w:rPr>
        <w:t xml:space="preserve">Another means </w:t>
      </w:r>
      <w:r w:rsidR="00280002">
        <w:rPr>
          <w:lang w:val="en-US"/>
        </w:rPr>
        <w:t>by which to</w:t>
      </w:r>
      <w:r w:rsidR="00280002" w:rsidRPr="00D12FE3">
        <w:rPr>
          <w:lang w:val="en-US"/>
        </w:rPr>
        <w:t xml:space="preserve"> </w:t>
      </w:r>
      <w:r w:rsidRPr="00D12FE3">
        <w:rPr>
          <w:lang w:val="en-US"/>
        </w:rPr>
        <w:t>assess the relati</w:t>
      </w:r>
      <w:r>
        <w:rPr>
          <w:lang w:val="en-US"/>
        </w:rPr>
        <w:t>v</w:t>
      </w:r>
      <w:r w:rsidRPr="00D12FE3">
        <w:rPr>
          <w:lang w:val="en-US"/>
        </w:rPr>
        <w:t xml:space="preserve">e significance </w:t>
      </w:r>
      <w:r>
        <w:rPr>
          <w:lang w:val="en-US"/>
        </w:rPr>
        <w:t>of dust input</w:t>
      </w:r>
      <w:r w:rsidR="0028742D">
        <w:rPr>
          <w:lang w:val="en-US"/>
        </w:rPr>
        <w:t xml:space="preserve"> </w:t>
      </w:r>
      <w:r w:rsidR="00656B1D">
        <w:rPr>
          <w:lang w:val="en-US"/>
        </w:rPr>
        <w:t>to</w:t>
      </w:r>
      <w:r w:rsidR="0028742D">
        <w:rPr>
          <w:lang w:val="en-US"/>
        </w:rPr>
        <w:t xml:space="preserve"> nutrient budgets</w:t>
      </w:r>
      <w:r>
        <w:rPr>
          <w:lang w:val="en-US"/>
        </w:rPr>
        <w:t xml:space="preserve"> is to directly compare </w:t>
      </w:r>
      <w:r w:rsidR="0028742D">
        <w:rPr>
          <w:lang w:val="en-US"/>
        </w:rPr>
        <w:t xml:space="preserve">element </w:t>
      </w:r>
      <w:r>
        <w:rPr>
          <w:lang w:val="en-US"/>
        </w:rPr>
        <w:t>fluxes</w:t>
      </w:r>
      <w:r w:rsidR="00656B1D">
        <w:rPr>
          <w:lang w:val="en-US"/>
        </w:rPr>
        <w:t xml:space="preserve"> with each other</w:t>
      </w:r>
      <w:r>
        <w:rPr>
          <w:lang w:val="en-US"/>
        </w:rPr>
        <w:t xml:space="preserve">. </w:t>
      </w:r>
      <w:r w:rsidR="007A2C9F" w:rsidRPr="00F26098">
        <w:rPr>
          <w:lang w:val="uz-Cyrl-UZ"/>
        </w:rPr>
        <w:t xml:space="preserve">Aciego </w:t>
      </w:r>
      <w:r w:rsidR="001215D9">
        <w:rPr>
          <w:lang w:val="uz-Cyrl-UZ"/>
        </w:rPr>
        <w:t>and others</w:t>
      </w:r>
      <w:r w:rsidR="007A2C9F" w:rsidRPr="00F26098">
        <w:rPr>
          <w:lang w:val="uz-Cyrl-UZ"/>
        </w:rPr>
        <w:t xml:space="preserve"> (2017) </w:t>
      </w:r>
      <w:r w:rsidRPr="00D12FE3">
        <w:rPr>
          <w:lang w:val="en-US"/>
        </w:rPr>
        <w:t xml:space="preserve">have </w:t>
      </w:r>
      <w:r>
        <w:rPr>
          <w:lang w:val="en-US"/>
        </w:rPr>
        <w:t xml:space="preserve">measured total dust and </w:t>
      </w:r>
      <w:r w:rsidR="00BB6920">
        <w:rPr>
          <w:lang w:val="en-US"/>
        </w:rPr>
        <w:t>d</w:t>
      </w:r>
      <w:r w:rsidR="00BB6920" w:rsidRPr="00BD21EB">
        <w:rPr>
          <w:lang w:val="en-US"/>
        </w:rPr>
        <w:t>ust</w:t>
      </w:r>
      <w:r w:rsidR="00BB6920">
        <w:rPr>
          <w:lang w:val="en-US"/>
        </w:rPr>
        <w:t>-</w:t>
      </w:r>
      <w:r w:rsidR="00BB6920" w:rsidRPr="00BD21EB">
        <w:rPr>
          <w:lang w:val="en-US"/>
        </w:rPr>
        <w:t>associated phosphorous</w:t>
      </w:r>
      <w:r w:rsidR="00BB6920">
        <w:rPr>
          <w:lang w:val="en-US"/>
        </w:rPr>
        <w:t xml:space="preserve"> fluxes </w:t>
      </w:r>
      <w:r w:rsidR="00FE5123">
        <w:rPr>
          <w:lang w:val="en-US"/>
        </w:rPr>
        <w:t>in Sierra Nevada</w:t>
      </w:r>
      <w:r>
        <w:rPr>
          <w:lang w:val="en-US"/>
        </w:rPr>
        <w:t xml:space="preserve"> </w:t>
      </w:r>
      <w:r w:rsidR="00FE5123">
        <w:rPr>
          <w:lang w:val="en-US"/>
        </w:rPr>
        <w:t>using</w:t>
      </w:r>
      <w:r>
        <w:rPr>
          <w:lang w:val="en-US"/>
        </w:rPr>
        <w:t xml:space="preserve"> passive dust collectors </w:t>
      </w:r>
      <w:r w:rsidRPr="00D12FE3">
        <w:rPr>
          <w:lang w:val="en-US"/>
        </w:rPr>
        <w:t>every 1–2 months from June through September 2014</w:t>
      </w:r>
      <w:r>
        <w:rPr>
          <w:lang w:val="en-US"/>
        </w:rPr>
        <w:t xml:space="preserve"> and extrapolated these fluxes </w:t>
      </w:r>
      <w:r w:rsidR="00F10898">
        <w:rPr>
          <w:lang w:val="en-US"/>
        </w:rPr>
        <w:t xml:space="preserve">to </w:t>
      </w:r>
      <w:r w:rsidR="00244E9D">
        <w:rPr>
          <w:lang w:val="en-US"/>
        </w:rPr>
        <w:t>a total year (Date T</w:t>
      </w:r>
      <w:r>
        <w:rPr>
          <w:lang w:val="en-US"/>
        </w:rPr>
        <w:t xml:space="preserve">able S1). </w:t>
      </w:r>
      <w:r>
        <w:rPr>
          <w:lang w:val="en-US"/>
        </w:rPr>
        <w:fldChar w:fldCharType="begin"/>
      </w:r>
      <w:r w:rsidR="00796525">
        <w:rPr>
          <w:lang w:val="en-US"/>
        </w:rPr>
        <w:instrText xml:space="preserve"> ADDIN EN.CITE &lt;EndNote&gt;&lt;Cite AuthorYear="1"&gt;&lt;Author&gt;Aarons&lt;/Author&gt;&lt;Year&gt;2019&lt;/Year&gt;&lt;RecNum&gt;5260&lt;/RecNum&gt;&lt;DisplayText&gt;Aarons et al. (2019)&lt;/DisplayText&gt;&lt;record&gt;&lt;rec-number&gt;5260&lt;/rec-number&gt;&lt;foreign-keys&gt;&lt;key app="EN" db-id="s0wsa50vux9ddmetadqxs5ecdxzpfesf0eav" timestamp="1622639128" guid="c587e7e2-838a-4bab-b1dd-2b23c7cbf170"&gt;5260&lt;/key&gt;&lt;/foreign-keys&gt;&lt;ref-type name="Journal Article"&gt;17&lt;/ref-type&gt;&lt;contributors&gt;&lt;authors&gt;&lt;author&gt;Aarons, S. M.&lt;/author&gt;&lt;author&gt;Arvin, L. J.&lt;/author&gt;&lt;author&gt;Aciego, S. M.&lt;/author&gt;&lt;author&gt;Riebe, C. S.&lt;/author&gt;&lt;author&gt;Johnson, K. R.&lt;/author&gt;&lt;author&gt;Blakowski, M. A.&lt;/author&gt;&lt;author&gt;Koornneef, J. M.&lt;/author&gt;&lt;author&gt;Hart, S. C.&lt;/author&gt;&lt;author&gt;Barnes, M. E.&lt;/author&gt;&lt;author&gt;Dove, N.&lt;/author&gt;&lt;author&gt;Botthoff, J. K.&lt;/author&gt;&lt;author&gt;Maltz, M.&lt;/author&gt;&lt;author&gt;Aronson, E. L.&lt;/author&gt;&lt;/authors&gt;&lt;/contributors&gt;&lt;titles&gt;&lt;title&gt;Competing droughts affect dust delivery to Sierra Nevada&lt;/title&gt;&lt;secondary-title&gt;Aeolian Research&lt;/secondary-title&gt;&lt;/titles&gt;&lt;periodical&gt;&lt;full-title&gt;Aeolian Research&lt;/full-title&gt;&lt;/periodical&gt;&lt;volume&gt;41&lt;/volume&gt;&lt;section&gt;100545&lt;/section&gt;&lt;dates&gt;&lt;year&gt;2019&lt;/year&gt;&lt;/dates&gt;&lt;isbn&gt;18759637&lt;/isbn&gt;&lt;urls&gt;&lt;/urls&gt;&lt;electronic-resource-num&gt;10.1016/j.aeolia.2019.100545&lt;/electronic-resource-num&gt;&lt;/record&gt;&lt;/Cite&gt;&lt;/EndNote&gt;</w:instrText>
      </w:r>
      <w:r>
        <w:rPr>
          <w:lang w:val="en-US"/>
        </w:rPr>
        <w:fldChar w:fldCharType="separate"/>
      </w:r>
      <w:r w:rsidR="007F4B91">
        <w:rPr>
          <w:noProof/>
          <w:lang w:val="en-US"/>
        </w:rPr>
        <w:t>Aarons et al. (2019)</w:t>
      </w:r>
      <w:r>
        <w:rPr>
          <w:lang w:val="en-US"/>
        </w:rPr>
        <w:fldChar w:fldCharType="end"/>
      </w:r>
      <w:r w:rsidRPr="00D12FE3">
        <w:rPr>
          <w:lang w:val="en-US"/>
        </w:rPr>
        <w:t xml:space="preserve"> </w:t>
      </w:r>
      <w:r>
        <w:rPr>
          <w:lang w:val="en-US"/>
        </w:rPr>
        <w:t xml:space="preserve">presented further data from the same sites for 100 days beginning July 2015 and 85 days beginning October 2015. </w:t>
      </w:r>
      <w:r w:rsidR="00280002">
        <w:rPr>
          <w:lang w:val="en-US"/>
        </w:rPr>
        <w:t>N</w:t>
      </w:r>
      <w:r w:rsidR="00402A88">
        <w:rPr>
          <w:lang w:val="en-US"/>
        </w:rPr>
        <w:t>either Aciego and others (2017) nor Aarons and others (2019) present a comparison between dust-derived and local-weathering derived P fluxes. Here</w:t>
      </w:r>
      <w:r w:rsidR="00EB76C5">
        <w:rPr>
          <w:lang w:val="en-US"/>
        </w:rPr>
        <w:t>,</w:t>
      </w:r>
      <w:r w:rsidR="00402A88">
        <w:rPr>
          <w:lang w:val="en-US"/>
        </w:rPr>
        <w:t xml:space="preserve"> we calculate that for the year 2014, </w:t>
      </w:r>
      <w:r w:rsidR="005E2E31">
        <w:rPr>
          <w:lang w:val="en-US"/>
        </w:rPr>
        <w:t>local</w:t>
      </w:r>
      <w:r w:rsidR="00A44837">
        <w:rPr>
          <w:lang w:val="en-US"/>
        </w:rPr>
        <w:t xml:space="preserve"> regolith production</w:t>
      </w:r>
      <w:r w:rsidR="0028742D">
        <w:rPr>
          <w:lang w:val="en-US"/>
        </w:rPr>
        <w:t xml:space="preserve"> </w:t>
      </w:r>
      <w:r w:rsidR="005E2E31">
        <w:rPr>
          <w:lang w:val="en-US"/>
        </w:rPr>
        <w:t xml:space="preserve">by silicate weathering </w:t>
      </w:r>
      <w:r w:rsidR="0028742D">
        <w:rPr>
          <w:lang w:val="en-US"/>
        </w:rPr>
        <w:t>(</w:t>
      </w:r>
      <w:r w:rsidR="0028742D" w:rsidRPr="00244E9D">
        <w:rPr>
          <w:i/>
          <w:lang w:val="en-US"/>
        </w:rPr>
        <w:t>RP</w:t>
      </w:r>
      <w:r w:rsidR="0028742D">
        <w:rPr>
          <w:lang w:val="en-US"/>
        </w:rPr>
        <w:t xml:space="preserve">) </w:t>
      </w:r>
      <w:r w:rsidR="00A44837">
        <w:rPr>
          <w:lang w:val="en-US"/>
        </w:rPr>
        <w:t xml:space="preserve">and </w:t>
      </w:r>
      <w:r w:rsidR="00402A88">
        <w:rPr>
          <w:lang w:val="en-US"/>
        </w:rPr>
        <w:t xml:space="preserve">associated </w:t>
      </w:r>
      <w:r w:rsidR="00A44837">
        <w:rPr>
          <w:lang w:val="en-US"/>
        </w:rPr>
        <w:t>P fluxe</w:t>
      </w:r>
      <w:r w:rsidR="005E2E31">
        <w:rPr>
          <w:lang w:val="en-US"/>
        </w:rPr>
        <w:t>s</w:t>
      </w:r>
      <w:r w:rsidR="00244E9D">
        <w:rPr>
          <w:lang w:val="en-US"/>
        </w:rPr>
        <w:t xml:space="preserve"> (</w:t>
      </w:r>
      <w:r w:rsidR="00244E9D" w:rsidRPr="00244E9D">
        <w:rPr>
          <w:i/>
          <w:lang w:val="en-US"/>
        </w:rPr>
        <w:t>RP</w:t>
      </w:r>
      <w:r w:rsidR="00244E9D" w:rsidRPr="00244E9D">
        <w:rPr>
          <w:i/>
          <w:vertAlign w:val="superscript"/>
          <w:lang w:val="en-US"/>
        </w:rPr>
        <w:t>P</w:t>
      </w:r>
      <w:r w:rsidR="00244E9D">
        <w:rPr>
          <w:lang w:val="en-US"/>
        </w:rPr>
        <w:t>)</w:t>
      </w:r>
      <w:r w:rsidR="00A44837">
        <w:rPr>
          <w:lang w:val="en-US"/>
        </w:rPr>
        <w:t xml:space="preserve"> </w:t>
      </w:r>
      <w:r w:rsidR="00402A88">
        <w:rPr>
          <w:lang w:val="en-US"/>
        </w:rPr>
        <w:t>exceed dust fluxes by a factor of 35 and 9, respectively (</w:t>
      </w:r>
      <w:r w:rsidR="00244E9D">
        <w:rPr>
          <w:lang w:val="en-US"/>
        </w:rPr>
        <w:t>Date Tab</w:t>
      </w:r>
      <w:r w:rsidR="005E2E31">
        <w:rPr>
          <w:lang w:val="en-US"/>
        </w:rPr>
        <w:t>l</w:t>
      </w:r>
      <w:r w:rsidR="00244E9D">
        <w:rPr>
          <w:lang w:val="en-US"/>
        </w:rPr>
        <w:t>e</w:t>
      </w:r>
      <w:r w:rsidR="005E2E31">
        <w:rPr>
          <w:lang w:val="en-US"/>
        </w:rPr>
        <w:t xml:space="preserve"> S1, based on </w:t>
      </w:r>
      <w:r w:rsidR="00402A88">
        <w:rPr>
          <w:lang w:val="en-US"/>
        </w:rPr>
        <w:t>Data Tables C3 and C5). This is a first indication that local weathering contributes much more to the local P budget than dust input.</w:t>
      </w:r>
    </w:p>
    <w:p w14:paraId="685CF0FA" w14:textId="1BA21E3D" w:rsidR="009413EB" w:rsidRDefault="00EB76C5" w:rsidP="002F429C">
      <w:pPr>
        <w:spacing w:line="276" w:lineRule="auto"/>
        <w:rPr>
          <w:lang w:val="en-US"/>
        </w:rPr>
      </w:pPr>
      <w:r>
        <w:rPr>
          <w:lang w:val="en-US"/>
        </w:rPr>
        <w:t>Instead</w:t>
      </w:r>
      <w:r w:rsidR="00FE5123">
        <w:rPr>
          <w:lang w:val="en-US"/>
        </w:rPr>
        <w:t xml:space="preserve">, </w:t>
      </w:r>
      <w:r w:rsidR="00104BE6">
        <w:rPr>
          <w:lang w:val="en-US"/>
        </w:rPr>
        <w:t xml:space="preserve">Aciego </w:t>
      </w:r>
      <w:r w:rsidR="001215D9">
        <w:rPr>
          <w:lang w:val="en-US"/>
        </w:rPr>
        <w:t>and others</w:t>
      </w:r>
      <w:r w:rsidR="00104BE6">
        <w:rPr>
          <w:lang w:val="en-US"/>
        </w:rPr>
        <w:t xml:space="preserve"> (2017) </w:t>
      </w:r>
      <w:r w:rsidR="00FE5123">
        <w:rPr>
          <w:lang w:val="uz-Cyrl-UZ"/>
        </w:rPr>
        <w:t>compared</w:t>
      </w:r>
      <w:r w:rsidR="00104BE6" w:rsidRPr="00F26098">
        <w:rPr>
          <w:lang w:val="uz-Cyrl-UZ"/>
        </w:rPr>
        <w:t xml:space="preserve"> dust P inputs </w:t>
      </w:r>
      <w:r w:rsidR="00FE5123">
        <w:rPr>
          <w:lang w:val="en-US"/>
        </w:rPr>
        <w:t xml:space="preserve">to </w:t>
      </w:r>
      <w:r w:rsidR="00104BE6" w:rsidRPr="00F26098">
        <w:rPr>
          <w:lang w:val="uz-Cyrl-UZ"/>
        </w:rPr>
        <w:t xml:space="preserve">modern </w:t>
      </w:r>
      <w:r w:rsidR="00D17C01">
        <w:rPr>
          <w:lang w:val="en-US"/>
        </w:rPr>
        <w:t xml:space="preserve">particulate </w:t>
      </w:r>
      <w:r w:rsidR="00104BE6" w:rsidRPr="00F26098">
        <w:rPr>
          <w:lang w:val="uz-Cyrl-UZ"/>
        </w:rPr>
        <w:t xml:space="preserve">P export </w:t>
      </w:r>
      <w:r w:rsidR="00104BE6" w:rsidRPr="00104BE6">
        <w:rPr>
          <w:lang w:val="en-US"/>
        </w:rPr>
        <w:t>measured by</w:t>
      </w:r>
      <w:r w:rsidR="00104BE6" w:rsidRPr="00F26098">
        <w:rPr>
          <w:lang w:val="uz-Cyrl-UZ"/>
        </w:rPr>
        <w:t xml:space="preserve"> sediment trapping</w:t>
      </w:r>
      <w:r w:rsidR="00FE5123">
        <w:rPr>
          <w:lang w:val="uz-Cyrl-UZ"/>
        </w:rPr>
        <w:t xml:space="preserve">, and </w:t>
      </w:r>
      <w:r w:rsidR="00104BE6" w:rsidRPr="00680246">
        <w:rPr>
          <w:lang w:val="en-US"/>
        </w:rPr>
        <w:t>co</w:t>
      </w:r>
      <w:r w:rsidR="00104BE6">
        <w:rPr>
          <w:lang w:val="en-US"/>
        </w:rPr>
        <w:t>nclude</w:t>
      </w:r>
      <w:r w:rsidR="00FE5123">
        <w:rPr>
          <w:lang w:val="en-US"/>
        </w:rPr>
        <w:t>d</w:t>
      </w:r>
      <w:r w:rsidR="00104BE6">
        <w:rPr>
          <w:lang w:val="en-US"/>
        </w:rPr>
        <w:t xml:space="preserve"> that the atmospheric P input is significant</w:t>
      </w:r>
      <w:r w:rsidR="00FE5123">
        <w:rPr>
          <w:lang w:val="en-US"/>
        </w:rPr>
        <w:t xml:space="preserve"> with respect to particulate P export from the catchments</w:t>
      </w:r>
      <w:r w:rsidR="00104BE6">
        <w:rPr>
          <w:lang w:val="en-US"/>
        </w:rPr>
        <w:t>.</w:t>
      </w:r>
      <w:r w:rsidR="00104BE6" w:rsidRPr="00680246">
        <w:rPr>
          <w:lang w:val="en-US"/>
        </w:rPr>
        <w:t xml:space="preserve"> </w:t>
      </w:r>
      <w:r w:rsidR="00104BE6" w:rsidRPr="00D00859">
        <w:rPr>
          <w:lang w:val="en-US"/>
        </w:rPr>
        <w:t>As note</w:t>
      </w:r>
      <w:r w:rsidR="00104BE6">
        <w:rPr>
          <w:lang w:val="en-US"/>
        </w:rPr>
        <w:t xml:space="preserve">d by </w:t>
      </w:r>
      <w:r w:rsidR="00104BE6">
        <w:rPr>
          <w:lang w:val="en-US"/>
        </w:rPr>
        <w:fldChar w:fldCharType="begin"/>
      </w:r>
      <w:r w:rsidR="00796525">
        <w:rPr>
          <w:lang w:val="en-US"/>
        </w:rPr>
        <w:instrText xml:space="preserve"> ADDIN EN.CITE &lt;EndNote&gt;&lt;Cite AuthorYear="1"&gt;&lt;Author&gt;Uhlig&lt;/Author&gt;&lt;Year&gt;2017&lt;/Year&gt;&lt;RecNum&gt;4288&lt;/RecNum&gt;&lt;DisplayText&gt;Uhlig et al. (2017)&lt;/DisplayText&gt;&lt;record&gt;&lt;rec-number&gt;4288&lt;/rec-number&gt;&lt;foreign-keys&gt;&lt;key app="EN" db-id="s0wsa50vux9ddmetadqxs5ecdxzpfesf0eav" timestamp="1570723013" guid="b2d37fd1-a4f3-47cf-a7a8-ce78ae13f186"&gt;4288&lt;/key&gt;&lt;/foreign-keys&gt;&lt;ref-type name="Journal Article"&gt;17&lt;/ref-type&gt;&lt;contributors&gt;&lt;authors&gt;&lt;author&gt;Uhlig, D.&lt;/author&gt;&lt;author&gt;Schuessler, J. A.&lt;/author&gt;&lt;author&gt;Bouchez, J.&lt;/author&gt;&lt;author&gt;Dixon, J. L.&lt;/author&gt;&lt;author&gt;von Blanckenburg, F.&lt;/author&gt;&lt;/authors&gt;&lt;/contributors&gt;&lt;titles&gt;&lt;title&gt;Quantifying nutrient uptake as driver of rock weathering in forest ecosystems by magnesium stable isotopes&lt;/title&gt;&lt;secondary-title&gt;Biogeosciences&lt;/secondary-title&gt;&lt;/titles&gt;&lt;periodical&gt;&lt;full-title&gt;Biogeosciences&lt;/full-title&gt;&lt;/periodical&gt;&lt;pages&gt;3111-3128&lt;/pages&gt;&lt;volume&gt;14&lt;/volume&gt;&lt;number&gt;12&lt;/number&gt;&lt;dates&gt;&lt;year&gt;2017&lt;/year&gt;&lt;pub-dates&gt;&lt;date&gt;Jun&lt;/date&gt;&lt;/pub-dates&gt;&lt;/dates&gt;&lt;isbn&gt;1726-4170&lt;/isbn&gt;&lt;accession-num&gt;WOS:000404352400001&lt;/accession-num&gt;&lt;urls&gt;&lt;related-urls&gt;&lt;url&gt;&amp;lt;Go to ISI&amp;gt;://WOS:000404352400001&lt;/url&gt;&lt;/related-urls&gt;&lt;/urls&gt;&lt;electronic-resource-num&gt;10.5194/bg-14-3111-2017&lt;/electronic-resource-num&gt;&lt;/record&gt;&lt;/Cite&gt;&lt;/EndNote&gt;</w:instrText>
      </w:r>
      <w:r w:rsidR="00104BE6">
        <w:rPr>
          <w:lang w:val="en-US"/>
        </w:rPr>
        <w:fldChar w:fldCharType="separate"/>
      </w:r>
      <w:r w:rsidR="007F4B91">
        <w:rPr>
          <w:noProof/>
          <w:lang w:val="en-US"/>
        </w:rPr>
        <w:t>Uhlig et al. (2017)</w:t>
      </w:r>
      <w:r w:rsidR="00104BE6">
        <w:rPr>
          <w:lang w:val="en-US"/>
        </w:rPr>
        <w:fldChar w:fldCharType="end"/>
      </w:r>
      <w:r w:rsidR="005E2E31">
        <w:rPr>
          <w:lang w:val="en-US"/>
        </w:rPr>
        <w:t xml:space="preserve"> for the Sierra Nevada site</w:t>
      </w:r>
      <w:r w:rsidR="00104BE6" w:rsidRPr="00F26098">
        <w:rPr>
          <w:lang w:val="uz-Cyrl-UZ"/>
        </w:rPr>
        <w:t>,</w:t>
      </w:r>
      <w:r w:rsidR="005E2E31" w:rsidRPr="005E2E31">
        <w:rPr>
          <w:lang w:val="en-US"/>
        </w:rPr>
        <w:t xml:space="preserve"> </w:t>
      </w:r>
      <w:r w:rsidR="00104BE6" w:rsidRPr="00F26098">
        <w:rPr>
          <w:lang w:val="uz-Cyrl-UZ"/>
        </w:rPr>
        <w:t xml:space="preserve">measurements of modern sediment fluxes in streams are known to systematically underestimate erosion rates due to the episodic nature of sediment transport </w:t>
      </w:r>
      <w:r w:rsidR="00104BE6">
        <w:rPr>
          <w:lang w:val="uz-Cyrl-UZ"/>
        </w:rPr>
        <w:fldChar w:fldCharType="begin">
          <w:fldData xml:space="preserve">PEVuZE5vdGU+PENpdGU+PEF1dGhvcj5LaXJjaG5lcjwvQXV0aG9yPjxZZWFyPjIwMDE8L1llYXI+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==
</w:fldData>
        </w:fldChar>
      </w:r>
      <w:r w:rsidR="00796525">
        <w:rPr>
          <w:lang w:val="uz-Cyrl-UZ"/>
        </w:rPr>
        <w:instrText xml:space="preserve"> ADDIN EN.CITE </w:instrText>
      </w:r>
      <w:r w:rsidR="00796525">
        <w:rPr>
          <w:lang w:val="uz-Cyrl-UZ"/>
        </w:rPr>
        <w:fldChar w:fldCharType="begin">
          <w:fldData xml:space="preserve">PEVuZE5vdGU+PENpdGU+PEF1dGhvcj5LaXJjaG5lcjwvQXV0aG9yPjxZZWFyPjIwMDE8L1llYXI+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==
</w:fldData>
        </w:fldChar>
      </w:r>
      <w:r w:rsidR="00796525">
        <w:rPr>
          <w:lang w:val="uz-Cyrl-UZ"/>
        </w:rPr>
        <w:instrText xml:space="preserve"> ADDIN EN.CITE.DATA </w:instrText>
      </w:r>
      <w:r w:rsidR="00796525">
        <w:rPr>
          <w:lang w:val="uz-Cyrl-UZ"/>
        </w:rPr>
      </w:r>
      <w:r w:rsidR="00796525">
        <w:rPr>
          <w:lang w:val="uz-Cyrl-UZ"/>
        </w:rPr>
        <w:fldChar w:fldCharType="end"/>
      </w:r>
      <w:r w:rsidR="00104BE6">
        <w:rPr>
          <w:lang w:val="uz-Cyrl-UZ"/>
        </w:rPr>
      </w:r>
      <w:r w:rsidR="00104BE6">
        <w:rPr>
          <w:lang w:val="uz-Cyrl-UZ"/>
        </w:rPr>
        <w:fldChar w:fldCharType="separate"/>
      </w:r>
      <w:r w:rsidR="007F4B91">
        <w:rPr>
          <w:noProof/>
          <w:lang w:val="uz-Cyrl-UZ"/>
        </w:rPr>
        <w:t>(Kirchner et al., 2001; Schaller et al., 2001)</w:t>
      </w:r>
      <w:r w:rsidR="00104BE6">
        <w:rPr>
          <w:lang w:val="uz-Cyrl-UZ"/>
        </w:rPr>
        <w:fldChar w:fldCharType="end"/>
      </w:r>
      <w:r w:rsidR="00104BE6">
        <w:rPr>
          <w:lang w:val="en-US"/>
        </w:rPr>
        <w:t xml:space="preserve"> </w:t>
      </w:r>
      <w:r w:rsidR="001B20C9" w:rsidRPr="001B20C9">
        <w:rPr>
          <w:lang w:val="en-US"/>
        </w:rPr>
        <w:t>except for highly</w:t>
      </w:r>
      <w:r w:rsidR="00187C6A">
        <w:rPr>
          <w:lang w:val="en-US"/>
        </w:rPr>
        <w:t>-</w:t>
      </w:r>
      <w:r w:rsidR="00D17C01">
        <w:rPr>
          <w:lang w:val="en-US"/>
        </w:rPr>
        <w:t>anthropogenically-</w:t>
      </w:r>
      <w:r w:rsidR="00187C6A">
        <w:rPr>
          <w:lang w:val="en-US"/>
        </w:rPr>
        <w:t>impacted</w:t>
      </w:r>
      <w:r w:rsidR="001B20C9" w:rsidRPr="001B20C9">
        <w:rPr>
          <w:lang w:val="en-US"/>
        </w:rPr>
        <w:t xml:space="preserve"> basins </w:t>
      </w:r>
      <w:r w:rsidR="001B20C9">
        <w:fldChar w:fldCharType="begin"/>
      </w:r>
      <w:r w:rsidR="00796525" w:rsidRPr="00433201">
        <w:rPr>
          <w:lang w:val="en-US"/>
        </w:rPr>
        <w:instrText xml:space="preserve"> ADDIN EN.CITE &lt;EndNote&gt;&lt;Cite&gt;&lt;Author&gt;Wittmann&lt;/Author&gt;&lt;Year&gt;2016&lt;/Year&gt;&lt;RecNum&gt;4321&lt;/RecNum&gt;&lt;Suffix&gt;`, Fig. 11&lt;/Suffix&gt;&lt;DisplayText&gt;(Wittmann and von Blanckenburg, 2016, Fig. 11)&lt;/DisplayText&gt;&lt;record&gt;&lt;rec-number&gt;4321&lt;/rec-number&gt;&lt;foreign-keys&gt;&lt;key app="EN" db-id="s0wsa50vux9ddmetadqxs5ecdxzpfesf0eav" timestamp="1570723013" guid="0a14849f-478f-4599-b240-b542323c1d71"&gt;4321&lt;/key&gt;&lt;/foreign-keys&gt;&lt;ref-type name="Journal Article"&gt;17&lt;/ref-type&gt;&lt;contributors&gt;&lt;authors&gt;&lt;author&gt;Wittmann, H.&lt;/author&gt;&lt;author&gt;von Blanckenburg, F.&lt;/author&gt;&lt;/authors&gt;&lt;/contributors&gt;&lt;titles&gt;&lt;title&gt;The geological significance of cosmogenic nuclides in large lowland river basins&lt;/title&gt;&lt;secondary-title&gt;Earth-Science Reviews&lt;/secondary-title&gt;&lt;/titles&gt;&lt;periodical&gt;&lt;full-title&gt;Earth-Science Reviews&lt;/full-title&gt;&lt;/periodical&gt;&lt;pages&gt;118-141&lt;/pages&gt;&lt;volume&gt;159&lt;/volume&gt;&lt;keywords&gt;&lt;keyword&gt;Fluvial geomorphology&lt;/keyword&gt;&lt;keyword&gt;Floodplains&lt;/keyword&gt;&lt;keyword&gt;Denudation&lt;/keyword&gt;&lt;keyword&gt;Erosion&lt;/keyword&gt;&lt;keyword&gt;In situ and meteoric cosmogenic nuclides&lt;/keyword&gt;&lt;keyword&gt;Sediment budgets&lt;/keyword&gt;&lt;keyword&gt;Amazon&lt;/keyword&gt;&lt;keyword&gt;Ganga&lt;/keyword&gt;&lt;keyword&gt;Andes&lt;/keyword&gt;&lt;keyword&gt;Himalayas&lt;/keyword&gt;&lt;keyword&gt;Rivers&lt;/keyword&gt;&lt;/keywords&gt;&lt;dates&gt;&lt;year&gt;2016&lt;/year&gt;&lt;pub-dates&gt;&lt;date&gt;8//&lt;/date&gt;&lt;/pub-dates&gt;&lt;/dates&gt;&lt;isbn&gt;0012-8252&lt;/isbn&gt;&lt;accession-num&gt;WOS:000386186600008&lt;/accession-num&gt;&lt;urls&gt;&lt;related-urls&gt;&lt;url&gt;http://www.sciencedirect.com/science/article/pii/S0012825216301106&lt;/url&gt;&lt;/related-urls&gt;&lt;/urls&gt;&lt;electronic-resource-num&gt;10.1016/j.earscirev.2016.06.001&lt;/electronic-resource-num&gt;&lt;/record&gt;&lt;/Cite&gt;&lt;/EndNote&gt;</w:instrText>
      </w:r>
      <w:r w:rsidR="001B20C9">
        <w:fldChar w:fldCharType="separate"/>
      </w:r>
      <w:r w:rsidR="007F4B91" w:rsidRPr="007F4B91">
        <w:rPr>
          <w:noProof/>
          <w:lang w:val="en-US"/>
        </w:rPr>
        <w:t>(Wittmann and von Blanckenburg, 2016, Fig. 11)</w:t>
      </w:r>
      <w:r w:rsidR="001B20C9">
        <w:fldChar w:fldCharType="end"/>
      </w:r>
      <w:r w:rsidR="009413EB" w:rsidRPr="005E2E31">
        <w:rPr>
          <w:lang w:val="en-US"/>
        </w:rPr>
        <w:t>,</w:t>
      </w:r>
      <w:r w:rsidR="001B20C9" w:rsidRPr="005E2E31">
        <w:rPr>
          <w:lang w:val="en-US"/>
        </w:rPr>
        <w:t xml:space="preserve"> </w:t>
      </w:r>
      <w:r w:rsidR="00D17C01">
        <w:rPr>
          <w:lang w:val="en-US"/>
        </w:rPr>
        <w:t xml:space="preserve">making such a </w:t>
      </w:r>
      <w:r w:rsidR="009413EB">
        <w:rPr>
          <w:lang w:val="en-US"/>
        </w:rPr>
        <w:t>comparison</w:t>
      </w:r>
      <w:r w:rsidR="00104BE6">
        <w:rPr>
          <w:lang w:val="en-US"/>
        </w:rPr>
        <w:t xml:space="preserve"> questionable.</w:t>
      </w:r>
      <w:r w:rsidR="00104BE6" w:rsidRPr="00183DEF">
        <w:rPr>
          <w:lang w:val="en-US"/>
        </w:rPr>
        <w:t xml:space="preserve"> </w:t>
      </w:r>
      <w:r w:rsidR="00F10898">
        <w:rPr>
          <w:lang w:val="en-US"/>
        </w:rPr>
        <w:t xml:space="preserve">Only river dissolved P fluxes are within the same range as total dust P input in 2014. </w:t>
      </w:r>
      <w:r w:rsidR="00C17575">
        <w:rPr>
          <w:lang w:val="en-US"/>
        </w:rPr>
        <w:t>Considering that not all</w:t>
      </w:r>
      <w:r w:rsidR="00F10898">
        <w:rPr>
          <w:lang w:val="en-US"/>
        </w:rPr>
        <w:t xml:space="preserve"> dust-borne P </w:t>
      </w:r>
      <w:r w:rsidR="00C17575">
        <w:rPr>
          <w:lang w:val="en-US"/>
        </w:rPr>
        <w:t>may be</w:t>
      </w:r>
      <w:r w:rsidR="00F10898">
        <w:rPr>
          <w:lang w:val="en-US"/>
        </w:rPr>
        <w:t xml:space="preserve"> </w:t>
      </w:r>
      <w:r w:rsidR="00C17575">
        <w:rPr>
          <w:lang w:val="en-US"/>
        </w:rPr>
        <w:t>plant-available</w:t>
      </w:r>
      <w:r w:rsidR="00F10898">
        <w:rPr>
          <w:lang w:val="en-US"/>
        </w:rPr>
        <w:t xml:space="preserve">, </w:t>
      </w:r>
      <w:r w:rsidR="00C17575">
        <w:rPr>
          <w:lang w:val="en-US"/>
        </w:rPr>
        <w:t xml:space="preserve">or that highly soluble P forms may have dissolved during atmospheric transport, </w:t>
      </w:r>
      <w:r w:rsidR="00F10898">
        <w:rPr>
          <w:lang w:val="en-US"/>
        </w:rPr>
        <w:t xml:space="preserve">and given that </w:t>
      </w:r>
      <w:r w:rsidR="00CB7302">
        <w:rPr>
          <w:lang w:val="en-US"/>
        </w:rPr>
        <w:t xml:space="preserve">the P </w:t>
      </w:r>
      <w:r w:rsidR="00F10898">
        <w:rPr>
          <w:lang w:val="en-US"/>
        </w:rPr>
        <w:t>(</w:t>
      </w:r>
      <w:r w:rsidR="00F10898" w:rsidRPr="005E2E31">
        <w:rPr>
          <w:i/>
          <w:lang w:val="en-US"/>
        </w:rPr>
        <w:t>DEE</w:t>
      </w:r>
      <w:r w:rsidR="00F10898" w:rsidRPr="005E2E31">
        <w:rPr>
          <w:i/>
          <w:vertAlign w:val="superscript"/>
          <w:lang w:val="en-US"/>
        </w:rPr>
        <w:t>P</w:t>
      </w:r>
      <w:r w:rsidR="00F10898">
        <w:rPr>
          <w:lang w:val="en-US"/>
        </w:rPr>
        <w:t xml:space="preserve">) </w:t>
      </w:r>
      <w:r w:rsidR="00C17575">
        <w:rPr>
          <w:lang w:val="en-US"/>
        </w:rPr>
        <w:t>does not support substantial atmospheric input</w:t>
      </w:r>
      <w:r w:rsidR="00CB7302">
        <w:rPr>
          <w:lang w:val="en-US"/>
        </w:rPr>
        <w:t xml:space="preserve"> (Data Table C5)</w:t>
      </w:r>
      <w:r w:rsidR="009413EB">
        <w:rPr>
          <w:lang w:val="en-US"/>
        </w:rPr>
        <w:t xml:space="preserve"> </w:t>
      </w:r>
      <w:r w:rsidR="00104BE6">
        <w:rPr>
          <w:lang w:val="en-US"/>
        </w:rPr>
        <w:t xml:space="preserve">we conclude that </w:t>
      </w:r>
      <w:r w:rsidR="004B76B0">
        <w:rPr>
          <w:lang w:val="en-US"/>
        </w:rPr>
        <w:t xml:space="preserve">the </w:t>
      </w:r>
      <w:r w:rsidR="00104BE6">
        <w:rPr>
          <w:lang w:val="en-US"/>
        </w:rPr>
        <w:t xml:space="preserve">ecosystem at our Sierra Nevada site is </w:t>
      </w:r>
      <w:r w:rsidR="009413EB">
        <w:rPr>
          <w:lang w:val="en-US"/>
        </w:rPr>
        <w:t xml:space="preserve">mostly </w:t>
      </w:r>
      <w:r w:rsidR="00104BE6">
        <w:rPr>
          <w:lang w:val="en-US"/>
        </w:rPr>
        <w:t xml:space="preserve">fed by </w:t>
      </w:r>
      <w:r w:rsidR="00504614">
        <w:rPr>
          <w:lang w:val="en-US"/>
        </w:rPr>
        <w:t xml:space="preserve">local </w:t>
      </w:r>
      <w:r w:rsidR="00104BE6">
        <w:rPr>
          <w:lang w:val="en-US"/>
        </w:rPr>
        <w:t xml:space="preserve">weathering-derived P. </w:t>
      </w:r>
    </w:p>
    <w:p w14:paraId="6F5156F8" w14:textId="3A9DEB7B" w:rsidR="00A44837" w:rsidRDefault="00104BE6" w:rsidP="002F429C">
      <w:pPr>
        <w:spacing w:line="276" w:lineRule="auto"/>
        <w:rPr>
          <w:rFonts w:eastAsia="Times New Roman" w:cs="Arial"/>
          <w:color w:val="000000"/>
          <w:szCs w:val="22"/>
          <w:lang w:val="en-US" w:eastAsia="en-GB"/>
        </w:rPr>
      </w:pPr>
      <w:r>
        <w:rPr>
          <w:lang w:val="en-US"/>
        </w:rPr>
        <w:t xml:space="preserve">Further, </w:t>
      </w:r>
      <w:r w:rsidR="00F10898">
        <w:rPr>
          <w:lang w:val="en-US"/>
        </w:rPr>
        <w:t xml:space="preserve">dust fluxes are subject to substantial temporal variability. </w:t>
      </w:r>
      <w:r w:rsidR="002F429C">
        <w:rPr>
          <w:lang w:val="en-US"/>
        </w:rPr>
        <w:t>Indeed</w:t>
      </w:r>
      <w:r w:rsidR="002F4D43">
        <w:rPr>
          <w:lang w:val="en-US"/>
        </w:rPr>
        <w:t>,</w:t>
      </w:r>
      <w:r w:rsidR="002F429C">
        <w:rPr>
          <w:lang w:val="en-US"/>
        </w:rPr>
        <w:t xml:space="preserve"> d</w:t>
      </w:r>
      <w:r>
        <w:rPr>
          <w:lang w:val="en-US"/>
        </w:rPr>
        <w:t>ust input</w:t>
      </w:r>
      <w:r w:rsidR="00F10898">
        <w:rPr>
          <w:lang w:val="en-US"/>
        </w:rPr>
        <w:t xml:space="preserve"> in </w:t>
      </w:r>
      <w:r>
        <w:rPr>
          <w:lang w:val="en-US"/>
        </w:rPr>
        <w:t xml:space="preserve">the year </w:t>
      </w:r>
      <w:r w:rsidR="00F10898">
        <w:rPr>
          <w:lang w:val="en-US"/>
        </w:rPr>
        <w:t xml:space="preserve">2015 </w:t>
      </w:r>
      <w:r w:rsidR="002F429C">
        <w:rPr>
          <w:lang w:val="en-US"/>
        </w:rPr>
        <w:t>was</w:t>
      </w:r>
      <w:r w:rsidR="00F10898">
        <w:rPr>
          <w:lang w:val="en-US"/>
        </w:rPr>
        <w:t xml:space="preserve"> </w:t>
      </w:r>
      <w:r>
        <w:rPr>
          <w:lang w:val="en-US"/>
        </w:rPr>
        <w:t xml:space="preserve">a factor 10 or more lower than in 2014, an effect explained by the exceptional drought affecting the Californian Central </w:t>
      </w:r>
      <w:r w:rsidR="002F4D43">
        <w:rPr>
          <w:lang w:val="en-US"/>
        </w:rPr>
        <w:t>V</w:t>
      </w:r>
      <w:r>
        <w:rPr>
          <w:lang w:val="en-US"/>
        </w:rPr>
        <w:t>alley in 2014</w:t>
      </w:r>
      <w:r w:rsidR="002F429C">
        <w:rPr>
          <w:lang w:val="en-US"/>
        </w:rPr>
        <w:t xml:space="preserve"> </w:t>
      </w:r>
      <w:r w:rsidR="002F429C">
        <w:rPr>
          <w:lang w:val="en-US"/>
        </w:rPr>
        <w:fldChar w:fldCharType="begin"/>
      </w:r>
      <w:r w:rsidR="00796525">
        <w:rPr>
          <w:lang w:val="en-US"/>
        </w:rPr>
        <w:instrText xml:space="preserve"> ADDIN EN.CITE &lt;EndNote&gt;&lt;Cite&gt;&lt;Author&gt;Aarons&lt;/Author&gt;&lt;Year&gt;2019&lt;/Year&gt;&lt;RecNum&gt;5260&lt;/RecNum&gt;&lt;DisplayText&gt;(Aarons et al., 2019)&lt;/DisplayText&gt;&lt;record&gt;&lt;rec-number&gt;5260&lt;/rec-number&gt;&lt;foreign-keys&gt;&lt;key app="EN" db-id="s0wsa50vux9ddmetadqxs5ecdxzpfesf0eav" timestamp="1622639128" guid="c587e7e2-838a-4bab-b1dd-2b23c7cbf170"&gt;5260&lt;/key&gt;&lt;/foreign-keys&gt;&lt;ref-type name="Journal Article"&gt;17&lt;/ref-type&gt;&lt;contributors&gt;&lt;authors&gt;&lt;author&gt;Aarons, S. M.&lt;/author&gt;&lt;author&gt;Arvin, L. J.&lt;/author&gt;&lt;author&gt;Aciego, S. M.&lt;/author&gt;&lt;author&gt;Riebe, C. S.&lt;/author&gt;&lt;author&gt;Johnson, K. R.&lt;/author&gt;&lt;author&gt;Blakowski, M. A.&lt;/author&gt;&lt;author&gt;Koornneef, J. M.&lt;/author&gt;&lt;author&gt;Hart, S. C.&lt;/author&gt;&lt;author&gt;Barnes, M. E.&lt;/author&gt;&lt;author&gt;Dove, N.&lt;/author&gt;&lt;author&gt;Botthoff, J. K.&lt;/author&gt;&lt;author&gt;Maltz, M.&lt;/author&gt;&lt;author&gt;Aronson, E. L.&lt;/author&gt;&lt;/authors&gt;&lt;/contributors&gt;&lt;titles&gt;&lt;title&gt;Competing droughts affect dust delivery to Sierra Nevada&lt;/title&gt;&lt;secondary-title&gt;Aeolian Research&lt;/secondary-title&gt;&lt;/titles&gt;&lt;periodical&gt;&lt;full-title&gt;Aeolian Research&lt;/full-title&gt;&lt;/periodical&gt;&lt;volume&gt;41&lt;/volume&gt;&lt;section&gt;100545&lt;/section&gt;&lt;dates&gt;&lt;year&gt;2019&lt;/year&gt;&lt;/dates&gt;&lt;isbn&gt;18759637&lt;/isbn&gt;&lt;urls&gt;&lt;/urls&gt;&lt;electronic-resource-num&gt;10.1016/j.aeolia.2019.100545&lt;/electronic-resource-num&gt;&lt;/record&gt;&lt;/Cite&gt;&lt;/EndNote&gt;</w:instrText>
      </w:r>
      <w:r w:rsidR="002F429C">
        <w:rPr>
          <w:lang w:val="en-US"/>
        </w:rPr>
        <w:fldChar w:fldCharType="separate"/>
      </w:r>
      <w:r w:rsidR="007F4B91">
        <w:rPr>
          <w:noProof/>
          <w:lang w:val="en-US"/>
        </w:rPr>
        <w:t>(Aarons et al., 2019)</w:t>
      </w:r>
      <w:r w:rsidR="002F429C">
        <w:rPr>
          <w:lang w:val="en-US"/>
        </w:rPr>
        <w:fldChar w:fldCharType="end"/>
      </w:r>
      <w:r>
        <w:rPr>
          <w:lang w:val="en-US"/>
        </w:rPr>
        <w:t xml:space="preserve">. </w:t>
      </w:r>
      <w:r w:rsidR="009413EB">
        <w:rPr>
          <w:lang w:val="en-US"/>
        </w:rPr>
        <w:t>T</w:t>
      </w:r>
      <w:r w:rsidR="00E07AEE">
        <w:rPr>
          <w:lang w:val="en-US"/>
        </w:rPr>
        <w:t xml:space="preserve">he estimated dust input during the </w:t>
      </w:r>
      <w:r w:rsidR="009413EB">
        <w:rPr>
          <w:lang w:val="en-US"/>
        </w:rPr>
        <w:t>Last Glacial Maximum (</w:t>
      </w:r>
      <w:r w:rsidR="00E07AEE">
        <w:rPr>
          <w:lang w:val="en-US"/>
        </w:rPr>
        <w:t>LGM</w:t>
      </w:r>
      <w:r w:rsidR="009413EB">
        <w:rPr>
          <w:lang w:val="en-US"/>
        </w:rPr>
        <w:t>)</w:t>
      </w:r>
      <w:r w:rsidR="00E07AEE">
        <w:rPr>
          <w:lang w:val="en-US"/>
        </w:rPr>
        <w:t xml:space="preserve"> of between 1 and 90</w:t>
      </w:r>
      <w:r w:rsidR="00E07AEE" w:rsidRPr="00E07AEE">
        <w:rPr>
          <w:sz w:val="28"/>
          <w:szCs w:val="28"/>
          <w:lang w:val="en-US"/>
        </w:rPr>
        <w:t xml:space="preserve"> </w:t>
      </w:r>
      <w:r w:rsidR="00E07AEE" w:rsidRPr="00C17575">
        <w:rPr>
          <w:rFonts w:eastAsia="Times New Roman" w:cs="Arial"/>
          <w:color w:val="000000"/>
          <w:szCs w:val="22"/>
          <w:lang w:val="en-US" w:eastAsia="en-GB"/>
        </w:rPr>
        <w:t>t</w:t>
      </w:r>
      <w:r w:rsidR="004B76B0" w:rsidRPr="00C17575">
        <w:rPr>
          <w:rFonts w:eastAsia="Times New Roman" w:cs="Arial"/>
          <w:color w:val="000000"/>
          <w:szCs w:val="22"/>
          <w:lang w:val="en-US" w:eastAsia="en-GB"/>
        </w:rPr>
        <w:t xml:space="preserve"> </w:t>
      </w:r>
      <w:r w:rsidR="00E07AEE" w:rsidRPr="00C17575">
        <w:rPr>
          <w:rFonts w:eastAsia="Times New Roman" w:cs="Arial"/>
          <w:color w:val="000000"/>
          <w:szCs w:val="22"/>
          <w:lang w:val="en-US" w:eastAsia="en-GB"/>
        </w:rPr>
        <w:t>km</w:t>
      </w:r>
      <w:r w:rsidR="004B76B0" w:rsidRPr="00C17575">
        <w:rPr>
          <w:rFonts w:eastAsia="Times New Roman" w:cs="Arial"/>
          <w:color w:val="000000"/>
          <w:szCs w:val="22"/>
          <w:vertAlign w:val="superscript"/>
          <w:lang w:val="en-US" w:eastAsia="en-GB"/>
        </w:rPr>
        <w:t>-2</w:t>
      </w:r>
      <w:r w:rsidR="004B76B0" w:rsidRPr="00C17575">
        <w:rPr>
          <w:rFonts w:eastAsia="Times New Roman" w:cs="Arial"/>
          <w:color w:val="000000"/>
          <w:szCs w:val="22"/>
          <w:lang w:val="en-US" w:eastAsia="en-GB"/>
        </w:rPr>
        <w:t xml:space="preserve"> </w:t>
      </w:r>
      <w:r w:rsidR="00E07AEE" w:rsidRPr="00C17575">
        <w:rPr>
          <w:rFonts w:eastAsia="Times New Roman" w:cs="Arial"/>
          <w:color w:val="000000"/>
          <w:szCs w:val="22"/>
          <w:lang w:val="en-US" w:eastAsia="en-GB"/>
        </w:rPr>
        <w:t>yr</w:t>
      </w:r>
      <w:r w:rsidR="004B76B0" w:rsidRPr="00C17575">
        <w:rPr>
          <w:rFonts w:eastAsia="Times New Roman" w:cs="Arial"/>
          <w:color w:val="000000"/>
          <w:szCs w:val="22"/>
          <w:vertAlign w:val="superscript"/>
          <w:lang w:val="en-US" w:eastAsia="en-GB"/>
        </w:rPr>
        <w:t>-1</w:t>
      </w:r>
      <w:r w:rsidR="00E07AEE" w:rsidRPr="00E07AEE">
        <w:rPr>
          <w:sz w:val="28"/>
          <w:szCs w:val="28"/>
          <w:lang w:val="en-US"/>
        </w:rPr>
        <w:t xml:space="preserve"> </w:t>
      </w:r>
      <w:r w:rsidR="00E07AEE" w:rsidRPr="00244E9D">
        <w:rPr>
          <w:szCs w:val="22"/>
          <w:lang w:val="en-US"/>
        </w:rPr>
        <w:t>(</w:t>
      </w:r>
      <w:r w:rsidR="00E07AEE">
        <w:rPr>
          <w:lang w:val="en-US"/>
        </w:rPr>
        <w:t xml:space="preserve">mean 10 </w:t>
      </w:r>
      <w:r w:rsidR="004B76B0" w:rsidRPr="00C17575">
        <w:rPr>
          <w:rFonts w:eastAsia="Times New Roman" w:cs="Arial"/>
          <w:color w:val="000000"/>
          <w:szCs w:val="22"/>
          <w:lang w:val="en-US" w:eastAsia="en-GB"/>
        </w:rPr>
        <w:t>t</w:t>
      </w:r>
      <w:r w:rsidR="004B76B0" w:rsidRPr="00C86109">
        <w:rPr>
          <w:rFonts w:eastAsia="Times New Roman" w:cs="Arial"/>
          <w:color w:val="000000"/>
          <w:szCs w:val="22"/>
          <w:lang w:val="en-US" w:eastAsia="en-GB"/>
        </w:rPr>
        <w:t xml:space="preserve"> </w:t>
      </w:r>
      <w:r w:rsidR="004B76B0" w:rsidRPr="00C17575">
        <w:rPr>
          <w:rFonts w:eastAsia="Times New Roman" w:cs="Arial"/>
          <w:color w:val="000000"/>
          <w:szCs w:val="22"/>
          <w:lang w:val="en-US" w:eastAsia="en-GB"/>
        </w:rPr>
        <w:t>km</w:t>
      </w:r>
      <w:r w:rsidR="004B76B0" w:rsidRPr="00C86109">
        <w:rPr>
          <w:rFonts w:eastAsia="Times New Roman" w:cs="Arial"/>
          <w:color w:val="000000"/>
          <w:szCs w:val="22"/>
          <w:vertAlign w:val="superscript"/>
          <w:lang w:val="en-US" w:eastAsia="en-GB"/>
        </w:rPr>
        <w:t>-2</w:t>
      </w:r>
      <w:r w:rsidR="004B76B0" w:rsidRPr="00C86109">
        <w:rPr>
          <w:rFonts w:eastAsia="Times New Roman" w:cs="Arial"/>
          <w:color w:val="000000"/>
          <w:szCs w:val="22"/>
          <w:lang w:val="en-US" w:eastAsia="en-GB"/>
        </w:rPr>
        <w:t xml:space="preserve"> </w:t>
      </w:r>
      <w:r w:rsidR="004B76B0" w:rsidRPr="00C17575">
        <w:rPr>
          <w:rFonts w:eastAsia="Times New Roman" w:cs="Arial"/>
          <w:color w:val="000000"/>
          <w:szCs w:val="22"/>
          <w:lang w:val="en-US" w:eastAsia="en-GB"/>
        </w:rPr>
        <w:t>yr</w:t>
      </w:r>
      <w:r w:rsidR="004B76B0" w:rsidRPr="00C86109">
        <w:rPr>
          <w:rFonts w:eastAsia="Times New Roman" w:cs="Arial"/>
          <w:color w:val="000000"/>
          <w:szCs w:val="22"/>
          <w:vertAlign w:val="superscript"/>
          <w:lang w:val="en-US" w:eastAsia="en-GB"/>
        </w:rPr>
        <w:t>-1</w:t>
      </w:r>
      <w:r w:rsidR="00114593">
        <w:rPr>
          <w:rFonts w:eastAsia="Times New Roman" w:cs="Arial"/>
          <w:color w:val="000000"/>
          <w:szCs w:val="22"/>
          <w:lang w:val="en-US" w:eastAsia="en-GB"/>
        </w:rPr>
        <w:t>;</w:t>
      </w:r>
      <w:r w:rsidR="00E07AEE">
        <w:rPr>
          <w:rFonts w:eastAsia="Times New Roman" w:cs="Arial"/>
          <w:color w:val="000000"/>
          <w:szCs w:val="22"/>
          <w:lang w:val="en-US" w:eastAsia="en-GB"/>
        </w:rPr>
        <w:t xml:space="preserve"> </w:t>
      </w:r>
      <w:r w:rsidR="00E07AEE">
        <w:rPr>
          <w:rFonts w:eastAsia="Times New Roman" w:cs="Arial"/>
          <w:color w:val="000000"/>
          <w:szCs w:val="22"/>
          <w:lang w:val="en-US" w:eastAsia="en-GB"/>
        </w:rPr>
        <w:fldChar w:fldCharType="begin"/>
      </w:r>
      <w:r w:rsidR="00796525">
        <w:rPr>
          <w:rFonts w:eastAsia="Times New Roman" w:cs="Arial"/>
          <w:color w:val="000000"/>
          <w:szCs w:val="22"/>
          <w:lang w:val="en-US" w:eastAsia="en-GB"/>
        </w:rPr>
        <w:instrText xml:space="preserve"> ADDIN EN.CITE &lt;EndNote&gt;&lt;Cite AuthorYear="1"&gt;&lt;Author&gt;Arvin&lt;/Author&gt;&lt;Year&gt;2017&lt;/Year&gt;&lt;RecNum&gt;4361&lt;/RecNum&gt;&lt;DisplayText&gt;Arvin et al. (2017)&lt;/DisplayText&gt;&lt;record&gt;&lt;rec-number&gt;4361&lt;/rec-number&gt;&lt;foreign-keys&gt;&lt;key app="EN" db-id="s0wsa50vux9ddmetadqxs5ecdxzpfesf0eav" timestamp="1570723013" guid="bdfe9d43-f560-476e-be0d-18d782906cb1"&gt;4361&lt;/key&gt;&lt;/foreign-keys&gt;&lt;ref-type name="Journal Article"&gt;17&lt;/ref-type&gt;&lt;contributors&gt;&lt;authors&gt;&lt;author&gt;Arvin, L. J.&lt;/author&gt;&lt;author&gt;Riebe, C. S.&lt;/author&gt;&lt;author&gt;Aciego, S. M.&lt;/author&gt;&lt;author&gt;Blakowski, M. A.&lt;/author&gt;&lt;/authors&gt;&lt;/contributors&gt;&lt;auth-address&gt;Department of Geology and Geophysics, University of Wyoming, Laramie, WY 82071, USA.&amp;#xD;Department of Earth and Environmental Sciences, University of Michigan, Ann Arbor, MI 48109, USA.&lt;/auth-address&gt;&lt;titles&gt;&lt;title&gt;Global patterns of dust and bedrock nutrient supply to montane ecosystems&lt;/title&gt;&lt;secondary-title&gt;Sci Adv&lt;/secondary-title&gt;&lt;/titles&gt;&lt;periodical&gt;&lt;full-title&gt;Sci Adv&lt;/full-title&gt;&lt;/periodical&gt;&lt;pages&gt;eaao1588&lt;/pages&gt;&lt;volume&gt;3&lt;/volume&gt;&lt;number&gt;12&lt;/number&gt;&lt;edition&gt;2017/12/12&lt;/edition&gt;&lt;dates&gt;&lt;year&gt;2017&lt;/year&gt;&lt;pub-dates&gt;&lt;date&gt;Dec&lt;/date&gt;&lt;/pub-dates&gt;&lt;/dates&gt;&lt;isbn&gt;2375-2548 (Electronic)&amp;#xD;2375-2548 (Linking)&lt;/isbn&gt;&lt;accession-num&gt;29226246&lt;/accession-num&gt;&lt;urls&gt;&lt;related-urls&gt;&lt;url&gt;https://www.ncbi.nlm.nih.gov/pubmed/29226246&lt;/url&gt;&lt;/related-urls&gt;&lt;/urls&gt;&lt;custom2&gt;PMC5721729&lt;/custom2&gt;&lt;electronic-resource-num&gt;10.1126/sciadv.aao1588&lt;/electronic-resource-num&gt;&lt;/record&gt;&lt;/Cite&gt;&lt;/EndNote&gt;</w:instrText>
      </w:r>
      <w:r w:rsidR="00E07AEE">
        <w:rPr>
          <w:rFonts w:eastAsia="Times New Roman" w:cs="Arial"/>
          <w:color w:val="000000"/>
          <w:szCs w:val="22"/>
          <w:lang w:val="en-US" w:eastAsia="en-GB"/>
        </w:rPr>
        <w:fldChar w:fldCharType="separate"/>
      </w:r>
      <w:r w:rsidR="007F4B91">
        <w:rPr>
          <w:rFonts w:eastAsia="Times New Roman" w:cs="Arial"/>
          <w:noProof/>
          <w:color w:val="000000"/>
          <w:szCs w:val="22"/>
          <w:lang w:val="en-US" w:eastAsia="en-GB"/>
        </w:rPr>
        <w:t>Arvin et al. (2017)</w:t>
      </w:r>
      <w:r w:rsidR="00E07AEE">
        <w:rPr>
          <w:rFonts w:eastAsia="Times New Roman" w:cs="Arial"/>
          <w:color w:val="000000"/>
          <w:szCs w:val="22"/>
          <w:lang w:val="en-US" w:eastAsia="en-GB"/>
        </w:rPr>
        <w:fldChar w:fldCharType="end"/>
      </w:r>
      <w:r w:rsidR="00E07AEE">
        <w:rPr>
          <w:lang w:val="en-US"/>
        </w:rPr>
        <w:t xml:space="preserve">) is lower than </w:t>
      </w:r>
      <w:r w:rsidR="009413EB">
        <w:rPr>
          <w:lang w:val="en-US"/>
        </w:rPr>
        <w:t xml:space="preserve">the </w:t>
      </w:r>
      <w:r w:rsidR="00E07AEE">
        <w:rPr>
          <w:lang w:val="en-US"/>
        </w:rPr>
        <w:t xml:space="preserve">time-averaged </w:t>
      </w:r>
      <w:r w:rsidR="009413EB">
        <w:rPr>
          <w:lang w:val="en-US"/>
        </w:rPr>
        <w:t>(several 10</w:t>
      </w:r>
      <w:r w:rsidR="009413EB" w:rsidRPr="00C17575">
        <w:rPr>
          <w:vertAlign w:val="superscript"/>
          <w:lang w:val="en-US"/>
        </w:rPr>
        <w:t>3</w:t>
      </w:r>
      <w:r w:rsidR="009413EB">
        <w:rPr>
          <w:lang w:val="en-US"/>
        </w:rPr>
        <w:t xml:space="preserve"> yrs) </w:t>
      </w:r>
      <w:r w:rsidR="00E07AEE">
        <w:rPr>
          <w:lang w:val="en-US"/>
        </w:rPr>
        <w:t xml:space="preserve">regolith production. </w:t>
      </w:r>
      <w:r w:rsidR="00C102C5">
        <w:rPr>
          <w:lang w:val="en-US"/>
        </w:rPr>
        <w:t>Finally, g</w:t>
      </w:r>
      <w:r w:rsidR="00E07AEE">
        <w:rPr>
          <w:lang w:val="en-US"/>
        </w:rPr>
        <w:t xml:space="preserve">iven a physical erosion rate </w:t>
      </w:r>
      <w:r w:rsidR="00E07AEE" w:rsidRPr="00244E9D">
        <w:rPr>
          <w:i/>
          <w:lang w:val="en-US"/>
        </w:rPr>
        <w:t>E</w:t>
      </w:r>
      <w:r w:rsidR="00E07AEE" w:rsidRPr="00244E9D">
        <w:rPr>
          <w:i/>
          <w:vertAlign w:val="subscript"/>
          <w:lang w:val="en-US"/>
        </w:rPr>
        <w:t>reg</w:t>
      </w:r>
      <w:r w:rsidR="004B76B0" w:rsidRPr="00244E9D">
        <w:rPr>
          <w:i/>
          <w:vertAlign w:val="subscript"/>
          <w:lang w:val="en-US"/>
        </w:rPr>
        <w:t>olith</w:t>
      </w:r>
      <w:r w:rsidR="00E07AEE">
        <w:rPr>
          <w:lang w:val="en-US"/>
        </w:rPr>
        <w:t xml:space="preserve"> of 141 </w:t>
      </w:r>
      <w:r w:rsidR="004B76B0" w:rsidRPr="00C17575">
        <w:rPr>
          <w:rFonts w:eastAsia="Times New Roman" w:cs="Arial"/>
          <w:color w:val="000000"/>
          <w:szCs w:val="22"/>
          <w:lang w:val="en-US" w:eastAsia="en-GB"/>
        </w:rPr>
        <w:t>t</w:t>
      </w:r>
      <w:r w:rsidR="004B76B0" w:rsidRPr="00C86109">
        <w:rPr>
          <w:rFonts w:eastAsia="Times New Roman" w:cs="Arial"/>
          <w:color w:val="000000"/>
          <w:szCs w:val="22"/>
          <w:lang w:val="en-US" w:eastAsia="en-GB"/>
        </w:rPr>
        <w:t xml:space="preserve"> </w:t>
      </w:r>
      <w:r w:rsidR="004B76B0" w:rsidRPr="00C17575">
        <w:rPr>
          <w:rFonts w:eastAsia="Times New Roman" w:cs="Arial"/>
          <w:color w:val="000000"/>
          <w:szCs w:val="22"/>
          <w:lang w:val="en-US" w:eastAsia="en-GB"/>
        </w:rPr>
        <w:t>km</w:t>
      </w:r>
      <w:r w:rsidR="004B76B0" w:rsidRPr="00C86109">
        <w:rPr>
          <w:rFonts w:eastAsia="Times New Roman" w:cs="Arial"/>
          <w:color w:val="000000"/>
          <w:szCs w:val="22"/>
          <w:vertAlign w:val="superscript"/>
          <w:lang w:val="en-US" w:eastAsia="en-GB"/>
        </w:rPr>
        <w:t>-2</w:t>
      </w:r>
      <w:r w:rsidR="004B76B0" w:rsidRPr="00C86109">
        <w:rPr>
          <w:rFonts w:eastAsia="Times New Roman" w:cs="Arial"/>
          <w:color w:val="000000"/>
          <w:szCs w:val="22"/>
          <w:lang w:val="en-US" w:eastAsia="en-GB"/>
        </w:rPr>
        <w:t xml:space="preserve"> </w:t>
      </w:r>
      <w:r w:rsidR="004B76B0" w:rsidRPr="00C17575">
        <w:rPr>
          <w:rFonts w:eastAsia="Times New Roman" w:cs="Arial"/>
          <w:color w:val="000000"/>
          <w:szCs w:val="22"/>
          <w:lang w:val="en-US" w:eastAsia="en-GB"/>
        </w:rPr>
        <w:t>yr</w:t>
      </w:r>
      <w:r w:rsidR="004B76B0" w:rsidRPr="00C86109">
        <w:rPr>
          <w:rFonts w:eastAsia="Times New Roman" w:cs="Arial"/>
          <w:color w:val="000000"/>
          <w:szCs w:val="22"/>
          <w:vertAlign w:val="superscript"/>
          <w:lang w:val="en-US" w:eastAsia="en-GB"/>
        </w:rPr>
        <w:t>-1</w:t>
      </w:r>
      <w:r w:rsidR="004B76B0" w:rsidRPr="00E07AEE">
        <w:rPr>
          <w:sz w:val="28"/>
          <w:szCs w:val="28"/>
          <w:lang w:val="en-US"/>
        </w:rPr>
        <w:t xml:space="preserve"> </w:t>
      </w:r>
      <w:r w:rsidR="00244E9D">
        <w:rPr>
          <w:rFonts w:eastAsia="Times New Roman" w:cs="Arial"/>
          <w:color w:val="000000"/>
          <w:szCs w:val="22"/>
          <w:lang w:val="en-US" w:eastAsia="en-GB"/>
        </w:rPr>
        <w:t>(Data T</w:t>
      </w:r>
      <w:r w:rsidR="00E07AEE">
        <w:rPr>
          <w:rFonts w:eastAsia="Times New Roman" w:cs="Arial"/>
          <w:color w:val="000000"/>
          <w:szCs w:val="22"/>
          <w:lang w:val="en-US" w:eastAsia="en-GB"/>
        </w:rPr>
        <w:t>able S1)</w:t>
      </w:r>
      <w:r w:rsidR="00E07AEE" w:rsidRPr="00E07AEE">
        <w:rPr>
          <w:rFonts w:eastAsia="Times New Roman" w:cs="Arial"/>
          <w:color w:val="000000"/>
          <w:szCs w:val="22"/>
          <w:lang w:val="en-US" w:eastAsia="en-GB"/>
        </w:rPr>
        <w:t>, corresp</w:t>
      </w:r>
      <w:r w:rsidR="00E07AEE">
        <w:rPr>
          <w:rFonts w:eastAsia="Times New Roman" w:cs="Arial"/>
          <w:color w:val="000000"/>
          <w:szCs w:val="22"/>
          <w:lang w:val="en-US" w:eastAsia="en-GB"/>
        </w:rPr>
        <w:t>onding to the removal of ca. 80</w:t>
      </w:r>
      <w:r w:rsidR="004B76B0">
        <w:rPr>
          <w:rFonts w:eastAsia="Times New Roman" w:cs="Arial"/>
          <w:color w:val="000000"/>
          <w:szCs w:val="22"/>
          <w:lang w:val="en-US" w:eastAsia="en-GB"/>
        </w:rPr>
        <w:t xml:space="preserve"> </w:t>
      </w:r>
      <w:r w:rsidR="00E07AEE">
        <w:rPr>
          <w:rFonts w:eastAsia="Times New Roman" w:cs="Arial"/>
          <w:color w:val="000000"/>
          <w:szCs w:val="22"/>
          <w:lang w:val="en-US" w:eastAsia="en-GB"/>
        </w:rPr>
        <w:t xml:space="preserve">cm of soil since </w:t>
      </w:r>
      <w:r w:rsidR="009413EB">
        <w:rPr>
          <w:rFonts w:eastAsia="Times New Roman" w:cs="Arial"/>
          <w:color w:val="000000"/>
          <w:szCs w:val="22"/>
          <w:lang w:val="en-US" w:eastAsia="en-GB"/>
        </w:rPr>
        <w:t xml:space="preserve">the </w:t>
      </w:r>
      <w:r w:rsidR="00E07AEE">
        <w:rPr>
          <w:rFonts w:eastAsia="Times New Roman" w:cs="Arial"/>
          <w:color w:val="000000"/>
          <w:szCs w:val="22"/>
          <w:lang w:val="en-US" w:eastAsia="en-GB"/>
        </w:rPr>
        <w:t>LGM, any geochemical residue of a</w:t>
      </w:r>
      <w:r w:rsidR="00C102C5">
        <w:rPr>
          <w:rFonts w:eastAsia="Times New Roman" w:cs="Arial"/>
          <w:color w:val="000000"/>
          <w:szCs w:val="22"/>
          <w:lang w:val="en-US" w:eastAsia="en-GB"/>
        </w:rPr>
        <w:t>n</w:t>
      </w:r>
      <w:r w:rsidR="009413EB">
        <w:rPr>
          <w:rFonts w:eastAsia="Times New Roman" w:cs="Arial"/>
          <w:color w:val="000000"/>
          <w:szCs w:val="22"/>
          <w:lang w:val="en-US" w:eastAsia="en-GB"/>
        </w:rPr>
        <w:t xml:space="preserve"> ancient</w:t>
      </w:r>
      <w:r w:rsidR="00E07AEE">
        <w:rPr>
          <w:rFonts w:eastAsia="Times New Roman" w:cs="Arial"/>
          <w:color w:val="000000"/>
          <w:szCs w:val="22"/>
          <w:lang w:val="en-US" w:eastAsia="en-GB"/>
        </w:rPr>
        <w:t xml:space="preserve"> elevated dust P input would </w:t>
      </w:r>
      <w:r w:rsidR="00011EF6">
        <w:rPr>
          <w:rFonts w:eastAsia="Times New Roman" w:cs="Arial"/>
          <w:color w:val="000000"/>
          <w:szCs w:val="22"/>
          <w:lang w:val="en-US" w:eastAsia="en-GB"/>
        </w:rPr>
        <w:t>at best be a minimal input to</w:t>
      </w:r>
      <w:r w:rsidR="00E07AEE">
        <w:rPr>
          <w:rFonts w:eastAsia="Times New Roman" w:cs="Arial"/>
          <w:color w:val="000000"/>
          <w:szCs w:val="22"/>
          <w:lang w:val="en-US" w:eastAsia="en-GB"/>
        </w:rPr>
        <w:t xml:space="preserve"> ecosystems today.</w:t>
      </w:r>
    </w:p>
    <w:p w14:paraId="09B6A6FC" w14:textId="79F39179" w:rsidR="007A2C9F" w:rsidRDefault="00E07AEE" w:rsidP="002F429C">
      <w:pPr>
        <w:spacing w:line="276" w:lineRule="auto"/>
        <w:rPr>
          <w:lang w:val="en-US"/>
        </w:rPr>
      </w:pPr>
      <w:r>
        <w:rPr>
          <w:lang w:val="en-US"/>
        </w:rPr>
        <w:lastRenderedPageBreak/>
        <w:t xml:space="preserve">We thus conclude that while radiogenic isotopes </w:t>
      </w:r>
      <w:r w:rsidR="00EB76C5">
        <w:rPr>
          <w:lang w:val="en-US"/>
        </w:rPr>
        <w:t>do not require</w:t>
      </w:r>
      <w:r>
        <w:rPr>
          <w:lang w:val="en-US"/>
        </w:rPr>
        <w:t xml:space="preserve"> input of external dust</w:t>
      </w:r>
      <w:r w:rsidR="00EB76C5">
        <w:rPr>
          <w:lang w:val="en-US"/>
        </w:rPr>
        <w:t>,</w:t>
      </w:r>
      <w:r>
        <w:rPr>
          <w:lang w:val="en-US"/>
        </w:rPr>
        <w:t xml:space="preserve"> and </w:t>
      </w:r>
      <w:r w:rsidR="00EB76C5">
        <w:rPr>
          <w:lang w:val="en-US"/>
        </w:rPr>
        <w:t xml:space="preserve">instead </w:t>
      </w:r>
      <w:r>
        <w:rPr>
          <w:lang w:val="en-US"/>
        </w:rPr>
        <w:t>is compatible with local regolith sources</w:t>
      </w:r>
      <w:r w:rsidR="00EB76C5">
        <w:rPr>
          <w:lang w:val="en-US"/>
        </w:rPr>
        <w:t>. Further a</w:t>
      </w:r>
      <w:r>
        <w:rPr>
          <w:lang w:val="en-US"/>
        </w:rPr>
        <w:t xml:space="preserve"> comparison of </w:t>
      </w:r>
      <w:r w:rsidR="00EB76C5">
        <w:rPr>
          <w:lang w:val="en-US"/>
        </w:rPr>
        <w:t xml:space="preserve">fluxes  of </w:t>
      </w:r>
      <w:r>
        <w:rPr>
          <w:lang w:val="en-US"/>
        </w:rPr>
        <w:t>both total</w:t>
      </w:r>
      <w:r w:rsidR="00EB76C5">
        <w:rPr>
          <w:lang w:val="en-US"/>
        </w:rPr>
        <w:t xml:space="preserve"> dust</w:t>
      </w:r>
      <w:r>
        <w:rPr>
          <w:lang w:val="en-US"/>
        </w:rPr>
        <w:t xml:space="preserve"> and P</w:t>
      </w:r>
      <w:r w:rsidR="00EB76C5">
        <w:rPr>
          <w:lang w:val="en-US"/>
        </w:rPr>
        <w:t xml:space="preserve"> contained in dust, with the corresponding regolith fluxes,</w:t>
      </w:r>
      <w:r>
        <w:rPr>
          <w:lang w:val="en-US"/>
        </w:rPr>
        <w:t xml:space="preserve"> </w:t>
      </w:r>
      <w:r w:rsidR="00EB76C5">
        <w:rPr>
          <w:lang w:val="en-US"/>
        </w:rPr>
        <w:t xml:space="preserve">also </w:t>
      </w:r>
      <w:r>
        <w:rPr>
          <w:lang w:val="en-US"/>
        </w:rPr>
        <w:t>shows that such dust input, if any, was negligible.</w:t>
      </w:r>
    </w:p>
    <w:tbl>
      <w:tblPr>
        <w:tblW w:w="9563" w:type="dxa"/>
        <w:tblInd w:w="108" w:type="dxa"/>
        <w:tblLayout w:type="fixed"/>
        <w:tblLook w:val="04A0" w:firstRow="1" w:lastRow="0" w:firstColumn="1" w:lastColumn="0" w:noHBand="0" w:noVBand="1"/>
      </w:tblPr>
      <w:tblGrid>
        <w:gridCol w:w="2590"/>
        <w:gridCol w:w="1379"/>
        <w:gridCol w:w="1340"/>
        <w:gridCol w:w="1300"/>
        <w:gridCol w:w="2954"/>
      </w:tblGrid>
      <w:tr w:rsidR="002B195D" w:rsidRPr="00C60250" w14:paraId="1D92ED6B" w14:textId="77777777" w:rsidTr="002B195D">
        <w:trPr>
          <w:trHeight w:val="300"/>
        </w:trPr>
        <w:tc>
          <w:tcPr>
            <w:tcW w:w="3969" w:type="dxa"/>
            <w:gridSpan w:val="2"/>
            <w:tcBorders>
              <w:top w:val="nil"/>
              <w:left w:val="nil"/>
              <w:bottom w:val="nil"/>
              <w:right w:val="nil"/>
            </w:tcBorders>
            <w:shd w:val="clear" w:color="auto" w:fill="auto"/>
            <w:noWrap/>
            <w:vAlign w:val="bottom"/>
            <w:hideMark/>
          </w:tcPr>
          <w:p w14:paraId="4A4425FC" w14:textId="4964FC45" w:rsidR="002B195D" w:rsidRPr="00C17575" w:rsidRDefault="002B195D" w:rsidP="002F429C">
            <w:pPr>
              <w:spacing w:after="0" w:line="240" w:lineRule="auto"/>
              <w:rPr>
                <w:rFonts w:eastAsia="Times New Roman" w:cs="Arial"/>
                <w:b/>
                <w:bCs/>
                <w:color w:val="000000"/>
                <w:sz w:val="20"/>
                <w:szCs w:val="20"/>
                <w:lang w:val="en-US" w:eastAsia="en-GB"/>
              </w:rPr>
            </w:pPr>
            <w:r w:rsidRPr="002B195D">
              <w:rPr>
                <w:rFonts w:eastAsia="Times New Roman" w:cs="Arial"/>
                <w:b/>
                <w:bCs/>
                <w:color w:val="000000"/>
                <w:sz w:val="20"/>
                <w:szCs w:val="20"/>
                <w:lang w:val="en-US" w:eastAsia="en-GB"/>
              </w:rPr>
              <w:t xml:space="preserve">Table S1: </w:t>
            </w:r>
            <w:r w:rsidRPr="00C17575">
              <w:rPr>
                <w:rFonts w:eastAsia="Times New Roman" w:cs="Arial"/>
                <w:b/>
                <w:bCs/>
                <w:color w:val="000000"/>
                <w:sz w:val="20"/>
                <w:szCs w:val="20"/>
                <w:lang w:val="en-US" w:eastAsia="en-GB"/>
              </w:rPr>
              <w:t>Total and Phosphorus Fluxes</w:t>
            </w:r>
          </w:p>
        </w:tc>
        <w:tc>
          <w:tcPr>
            <w:tcW w:w="1340" w:type="dxa"/>
            <w:tcBorders>
              <w:top w:val="nil"/>
              <w:left w:val="nil"/>
              <w:bottom w:val="nil"/>
              <w:right w:val="nil"/>
            </w:tcBorders>
            <w:shd w:val="clear" w:color="auto" w:fill="auto"/>
            <w:noWrap/>
            <w:vAlign w:val="bottom"/>
            <w:hideMark/>
          </w:tcPr>
          <w:p w14:paraId="337220D2" w14:textId="3A1A355F" w:rsidR="002B195D" w:rsidRPr="001B20C9" w:rsidRDefault="002F429C" w:rsidP="002F429C">
            <w:pPr>
              <w:spacing w:after="0" w:line="240" w:lineRule="auto"/>
              <w:rPr>
                <w:rFonts w:eastAsia="Times New Roman" w:cs="Arial"/>
                <w:b/>
                <w:bCs/>
                <w:color w:val="000000"/>
                <w:sz w:val="20"/>
                <w:szCs w:val="20"/>
                <w:lang w:val="en-US" w:eastAsia="en-GB"/>
              </w:rPr>
            </w:pPr>
            <w:r w:rsidRPr="001B20C9">
              <w:rPr>
                <w:rFonts w:eastAsia="Times New Roman" w:cs="Arial"/>
                <w:b/>
                <w:bCs/>
                <w:color w:val="000000"/>
                <w:sz w:val="20"/>
                <w:szCs w:val="20"/>
                <w:lang w:val="en-US" w:eastAsia="en-GB"/>
              </w:rPr>
              <w:t xml:space="preserve"> </w:t>
            </w:r>
          </w:p>
        </w:tc>
        <w:tc>
          <w:tcPr>
            <w:tcW w:w="1300" w:type="dxa"/>
            <w:tcBorders>
              <w:top w:val="nil"/>
              <w:left w:val="nil"/>
              <w:bottom w:val="nil"/>
              <w:right w:val="nil"/>
            </w:tcBorders>
            <w:shd w:val="clear" w:color="auto" w:fill="auto"/>
            <w:noWrap/>
            <w:vAlign w:val="bottom"/>
            <w:hideMark/>
          </w:tcPr>
          <w:p w14:paraId="3C61DDD3" w14:textId="77777777" w:rsidR="002B195D" w:rsidRPr="00C17575" w:rsidRDefault="002B195D" w:rsidP="002F429C">
            <w:pPr>
              <w:spacing w:after="0" w:line="240" w:lineRule="auto"/>
              <w:rPr>
                <w:rFonts w:eastAsia="Times New Roman" w:cs="Arial"/>
                <w:sz w:val="20"/>
                <w:szCs w:val="20"/>
                <w:lang w:val="en-US" w:eastAsia="en-GB"/>
              </w:rPr>
            </w:pPr>
          </w:p>
        </w:tc>
        <w:tc>
          <w:tcPr>
            <w:tcW w:w="2954" w:type="dxa"/>
            <w:tcBorders>
              <w:top w:val="nil"/>
              <w:left w:val="nil"/>
              <w:bottom w:val="nil"/>
              <w:right w:val="nil"/>
            </w:tcBorders>
            <w:shd w:val="clear" w:color="auto" w:fill="auto"/>
            <w:noWrap/>
            <w:vAlign w:val="bottom"/>
            <w:hideMark/>
          </w:tcPr>
          <w:p w14:paraId="1187B0B6" w14:textId="77777777" w:rsidR="002B195D" w:rsidRPr="00C17575" w:rsidRDefault="002B195D" w:rsidP="002F429C">
            <w:pPr>
              <w:spacing w:after="0" w:line="240" w:lineRule="auto"/>
              <w:rPr>
                <w:rFonts w:eastAsia="Times New Roman" w:cs="Arial"/>
                <w:sz w:val="20"/>
                <w:szCs w:val="20"/>
                <w:lang w:val="en-US" w:eastAsia="en-GB"/>
              </w:rPr>
            </w:pPr>
          </w:p>
        </w:tc>
      </w:tr>
      <w:tr w:rsidR="002B195D" w:rsidRPr="002B195D" w14:paraId="6E11AB94" w14:textId="77777777" w:rsidTr="002B195D">
        <w:trPr>
          <w:trHeight w:val="300"/>
        </w:trPr>
        <w:tc>
          <w:tcPr>
            <w:tcW w:w="2590" w:type="dxa"/>
            <w:tcBorders>
              <w:top w:val="nil"/>
              <w:left w:val="nil"/>
              <w:bottom w:val="nil"/>
              <w:right w:val="nil"/>
            </w:tcBorders>
            <w:shd w:val="clear" w:color="auto" w:fill="auto"/>
            <w:noWrap/>
            <w:vAlign w:val="bottom"/>
            <w:hideMark/>
          </w:tcPr>
          <w:p w14:paraId="28AAD74C" w14:textId="77777777" w:rsidR="002B195D" w:rsidRPr="00C17575" w:rsidRDefault="002B195D" w:rsidP="002F429C">
            <w:pPr>
              <w:spacing w:after="0" w:line="240" w:lineRule="auto"/>
              <w:rPr>
                <w:rFonts w:eastAsia="Times New Roman" w:cs="Arial"/>
                <w:sz w:val="20"/>
                <w:szCs w:val="20"/>
                <w:lang w:val="en-US" w:eastAsia="en-GB"/>
              </w:rPr>
            </w:pPr>
          </w:p>
        </w:tc>
        <w:tc>
          <w:tcPr>
            <w:tcW w:w="1379" w:type="dxa"/>
            <w:tcBorders>
              <w:top w:val="nil"/>
              <w:left w:val="nil"/>
              <w:bottom w:val="nil"/>
              <w:right w:val="nil"/>
            </w:tcBorders>
            <w:shd w:val="clear" w:color="auto" w:fill="auto"/>
            <w:noWrap/>
            <w:vAlign w:val="bottom"/>
            <w:hideMark/>
          </w:tcPr>
          <w:p w14:paraId="3D1245A4" w14:textId="77777777" w:rsidR="002B195D" w:rsidRPr="002B195D" w:rsidRDefault="002B195D" w:rsidP="002F429C">
            <w:pPr>
              <w:spacing w:after="0" w:line="240" w:lineRule="auto"/>
              <w:rPr>
                <w:rFonts w:eastAsia="Times New Roman" w:cs="Arial"/>
                <w:b/>
                <w:bCs/>
                <w:color w:val="000000"/>
                <w:sz w:val="20"/>
                <w:szCs w:val="20"/>
                <w:lang w:eastAsia="en-GB"/>
              </w:rPr>
            </w:pPr>
            <w:r w:rsidRPr="002B195D">
              <w:rPr>
                <w:rFonts w:eastAsia="Times New Roman" w:cs="Arial"/>
                <w:b/>
                <w:bCs/>
                <w:color w:val="000000"/>
                <w:sz w:val="20"/>
                <w:szCs w:val="20"/>
                <w:lang w:eastAsia="en-GB"/>
              </w:rPr>
              <w:t>Total</w:t>
            </w:r>
          </w:p>
        </w:tc>
        <w:tc>
          <w:tcPr>
            <w:tcW w:w="1340" w:type="dxa"/>
            <w:tcBorders>
              <w:top w:val="nil"/>
              <w:left w:val="nil"/>
              <w:bottom w:val="nil"/>
              <w:right w:val="nil"/>
            </w:tcBorders>
            <w:shd w:val="clear" w:color="auto" w:fill="auto"/>
            <w:noWrap/>
            <w:vAlign w:val="bottom"/>
            <w:hideMark/>
          </w:tcPr>
          <w:p w14:paraId="010685EA" w14:textId="77777777" w:rsidR="002B195D" w:rsidRPr="002B195D" w:rsidRDefault="002B195D" w:rsidP="002F429C">
            <w:pPr>
              <w:spacing w:after="0" w:line="240" w:lineRule="auto"/>
              <w:rPr>
                <w:rFonts w:eastAsia="Times New Roman" w:cs="Arial"/>
                <w:b/>
                <w:bCs/>
                <w:color w:val="000000"/>
                <w:sz w:val="20"/>
                <w:szCs w:val="20"/>
                <w:lang w:eastAsia="en-GB"/>
              </w:rPr>
            </w:pPr>
            <w:r w:rsidRPr="002B195D">
              <w:rPr>
                <w:rFonts w:eastAsia="Times New Roman" w:cs="Arial"/>
                <w:b/>
                <w:bCs/>
                <w:color w:val="000000"/>
                <w:sz w:val="20"/>
                <w:szCs w:val="20"/>
                <w:lang w:eastAsia="en-GB"/>
              </w:rPr>
              <w:t>P</w:t>
            </w:r>
          </w:p>
        </w:tc>
        <w:tc>
          <w:tcPr>
            <w:tcW w:w="1300" w:type="dxa"/>
            <w:tcBorders>
              <w:top w:val="nil"/>
              <w:left w:val="nil"/>
              <w:bottom w:val="nil"/>
              <w:right w:val="nil"/>
            </w:tcBorders>
            <w:shd w:val="clear" w:color="auto" w:fill="auto"/>
            <w:noWrap/>
            <w:vAlign w:val="bottom"/>
            <w:hideMark/>
          </w:tcPr>
          <w:p w14:paraId="724C139C" w14:textId="77777777" w:rsidR="002B195D" w:rsidRPr="002B195D" w:rsidRDefault="002B195D" w:rsidP="002F429C">
            <w:pPr>
              <w:spacing w:after="0" w:line="240" w:lineRule="auto"/>
              <w:rPr>
                <w:rFonts w:eastAsia="Times New Roman" w:cs="Arial"/>
                <w:b/>
                <w:bCs/>
                <w:color w:val="000000"/>
                <w:sz w:val="20"/>
                <w:szCs w:val="20"/>
                <w:lang w:eastAsia="en-GB"/>
              </w:rPr>
            </w:pPr>
          </w:p>
        </w:tc>
        <w:tc>
          <w:tcPr>
            <w:tcW w:w="2954" w:type="dxa"/>
            <w:tcBorders>
              <w:top w:val="nil"/>
              <w:left w:val="nil"/>
              <w:bottom w:val="nil"/>
              <w:right w:val="nil"/>
            </w:tcBorders>
            <w:shd w:val="clear" w:color="auto" w:fill="auto"/>
            <w:noWrap/>
            <w:vAlign w:val="bottom"/>
            <w:hideMark/>
          </w:tcPr>
          <w:p w14:paraId="6B992AF3" w14:textId="77777777" w:rsidR="002B195D" w:rsidRPr="002B195D" w:rsidRDefault="002B195D" w:rsidP="002F429C">
            <w:pPr>
              <w:spacing w:after="0" w:line="240" w:lineRule="auto"/>
              <w:rPr>
                <w:rFonts w:eastAsia="Times New Roman" w:cs="Arial"/>
                <w:sz w:val="20"/>
                <w:szCs w:val="20"/>
                <w:lang w:eastAsia="en-GB"/>
              </w:rPr>
            </w:pPr>
          </w:p>
        </w:tc>
      </w:tr>
      <w:tr w:rsidR="002B195D" w:rsidRPr="002B195D" w14:paraId="71A8C88C" w14:textId="77777777" w:rsidTr="002B195D">
        <w:trPr>
          <w:trHeight w:val="300"/>
        </w:trPr>
        <w:tc>
          <w:tcPr>
            <w:tcW w:w="2590" w:type="dxa"/>
            <w:tcBorders>
              <w:top w:val="nil"/>
              <w:left w:val="nil"/>
              <w:bottom w:val="nil"/>
              <w:right w:val="nil"/>
            </w:tcBorders>
            <w:shd w:val="clear" w:color="auto" w:fill="auto"/>
            <w:noWrap/>
            <w:vAlign w:val="bottom"/>
            <w:hideMark/>
          </w:tcPr>
          <w:p w14:paraId="36F03DFC" w14:textId="77777777" w:rsidR="002B195D" w:rsidRPr="002B195D" w:rsidRDefault="002B195D" w:rsidP="002F429C">
            <w:pPr>
              <w:spacing w:after="0" w:line="240" w:lineRule="auto"/>
              <w:rPr>
                <w:rFonts w:eastAsia="Times New Roman" w:cs="Arial"/>
                <w:sz w:val="20"/>
                <w:szCs w:val="20"/>
                <w:lang w:eastAsia="en-GB"/>
              </w:rPr>
            </w:pPr>
          </w:p>
        </w:tc>
        <w:tc>
          <w:tcPr>
            <w:tcW w:w="1379" w:type="dxa"/>
            <w:tcBorders>
              <w:top w:val="nil"/>
              <w:left w:val="nil"/>
              <w:bottom w:val="nil"/>
              <w:right w:val="nil"/>
            </w:tcBorders>
            <w:shd w:val="clear" w:color="auto" w:fill="auto"/>
            <w:noWrap/>
            <w:vAlign w:val="bottom"/>
            <w:hideMark/>
          </w:tcPr>
          <w:p w14:paraId="3986B1B5" w14:textId="4D276E7D" w:rsidR="002B195D" w:rsidRPr="004B76B0" w:rsidRDefault="004B76B0" w:rsidP="002F429C">
            <w:pPr>
              <w:spacing w:after="0" w:line="240" w:lineRule="auto"/>
              <w:rPr>
                <w:rFonts w:eastAsia="Times New Roman" w:cs="Arial"/>
                <w:color w:val="000000"/>
                <w:sz w:val="20"/>
                <w:szCs w:val="20"/>
                <w:lang w:eastAsia="en-GB"/>
              </w:rPr>
            </w:pPr>
            <w:r w:rsidRPr="00C17575">
              <w:rPr>
                <w:rFonts w:eastAsia="Times New Roman" w:cs="Arial"/>
                <w:color w:val="000000"/>
                <w:sz w:val="20"/>
                <w:szCs w:val="20"/>
                <w:lang w:eastAsia="en-GB"/>
              </w:rPr>
              <w:t>t</w:t>
            </w:r>
            <w:r w:rsidRPr="00C17575">
              <w:rPr>
                <w:rFonts w:eastAsia="Times New Roman" w:cs="Arial"/>
                <w:color w:val="000000"/>
                <w:sz w:val="20"/>
                <w:szCs w:val="20"/>
                <w:lang w:val="en-US" w:eastAsia="en-GB"/>
              </w:rPr>
              <w:t xml:space="preserve"> </w:t>
            </w:r>
            <w:r w:rsidRPr="00C17575">
              <w:rPr>
                <w:rFonts w:eastAsia="Times New Roman" w:cs="Arial"/>
                <w:color w:val="000000"/>
                <w:sz w:val="20"/>
                <w:szCs w:val="20"/>
                <w:lang w:eastAsia="en-GB"/>
              </w:rPr>
              <w:t>km</w:t>
            </w:r>
            <w:r w:rsidRPr="00C17575">
              <w:rPr>
                <w:rFonts w:eastAsia="Times New Roman" w:cs="Arial"/>
                <w:color w:val="000000"/>
                <w:sz w:val="20"/>
                <w:szCs w:val="20"/>
                <w:vertAlign w:val="superscript"/>
                <w:lang w:val="en-US" w:eastAsia="en-GB"/>
              </w:rPr>
              <w:t>-2</w:t>
            </w:r>
            <w:r w:rsidRPr="00C17575">
              <w:rPr>
                <w:rFonts w:eastAsia="Times New Roman" w:cs="Arial"/>
                <w:color w:val="000000"/>
                <w:sz w:val="20"/>
                <w:szCs w:val="20"/>
                <w:lang w:val="en-US" w:eastAsia="en-GB"/>
              </w:rPr>
              <w:t xml:space="preserve"> </w:t>
            </w:r>
            <w:r w:rsidRPr="00C17575">
              <w:rPr>
                <w:rFonts w:eastAsia="Times New Roman" w:cs="Arial"/>
                <w:color w:val="000000"/>
                <w:sz w:val="20"/>
                <w:szCs w:val="20"/>
                <w:lang w:eastAsia="en-GB"/>
              </w:rPr>
              <w:t>yr</w:t>
            </w:r>
            <w:r w:rsidRPr="00C17575">
              <w:rPr>
                <w:rFonts w:eastAsia="Times New Roman" w:cs="Arial"/>
                <w:color w:val="000000"/>
                <w:sz w:val="20"/>
                <w:szCs w:val="20"/>
                <w:vertAlign w:val="superscript"/>
                <w:lang w:val="en-US" w:eastAsia="en-GB"/>
              </w:rPr>
              <w:t>-1</w:t>
            </w:r>
          </w:p>
        </w:tc>
        <w:tc>
          <w:tcPr>
            <w:tcW w:w="1340" w:type="dxa"/>
            <w:tcBorders>
              <w:top w:val="nil"/>
              <w:left w:val="nil"/>
              <w:bottom w:val="nil"/>
              <w:right w:val="nil"/>
            </w:tcBorders>
            <w:shd w:val="clear" w:color="auto" w:fill="auto"/>
            <w:noWrap/>
            <w:vAlign w:val="bottom"/>
            <w:hideMark/>
          </w:tcPr>
          <w:p w14:paraId="7F5C3954" w14:textId="7CC6A073" w:rsidR="002B195D" w:rsidRPr="004B76B0" w:rsidRDefault="004B76B0" w:rsidP="002F429C">
            <w:pPr>
              <w:spacing w:after="0" w:line="240" w:lineRule="auto"/>
              <w:rPr>
                <w:rFonts w:eastAsia="Times New Roman" w:cs="Arial"/>
                <w:color w:val="000000"/>
                <w:sz w:val="20"/>
                <w:szCs w:val="20"/>
                <w:lang w:eastAsia="en-GB"/>
              </w:rPr>
            </w:pPr>
            <w:r w:rsidRPr="00C17575">
              <w:rPr>
                <w:rFonts w:eastAsia="Times New Roman" w:cs="Arial"/>
                <w:color w:val="000000"/>
                <w:sz w:val="20"/>
                <w:szCs w:val="20"/>
                <w:lang w:eastAsia="en-GB"/>
              </w:rPr>
              <w:t>t</w:t>
            </w:r>
            <w:r w:rsidRPr="00C17575">
              <w:rPr>
                <w:rFonts w:eastAsia="Times New Roman" w:cs="Arial"/>
                <w:color w:val="000000"/>
                <w:sz w:val="20"/>
                <w:szCs w:val="20"/>
                <w:lang w:val="en-US" w:eastAsia="en-GB"/>
              </w:rPr>
              <w:t xml:space="preserve"> </w:t>
            </w:r>
            <w:r w:rsidRPr="00C17575">
              <w:rPr>
                <w:rFonts w:eastAsia="Times New Roman" w:cs="Arial"/>
                <w:color w:val="000000"/>
                <w:sz w:val="20"/>
                <w:szCs w:val="20"/>
                <w:lang w:eastAsia="en-GB"/>
              </w:rPr>
              <w:t>km</w:t>
            </w:r>
            <w:r w:rsidRPr="00C17575">
              <w:rPr>
                <w:rFonts w:eastAsia="Times New Roman" w:cs="Arial"/>
                <w:color w:val="000000"/>
                <w:sz w:val="20"/>
                <w:szCs w:val="20"/>
                <w:vertAlign w:val="superscript"/>
                <w:lang w:val="en-US" w:eastAsia="en-GB"/>
              </w:rPr>
              <w:t>-2</w:t>
            </w:r>
            <w:r w:rsidRPr="00C17575">
              <w:rPr>
                <w:rFonts w:eastAsia="Times New Roman" w:cs="Arial"/>
                <w:color w:val="000000"/>
                <w:sz w:val="20"/>
                <w:szCs w:val="20"/>
                <w:lang w:val="en-US" w:eastAsia="en-GB"/>
              </w:rPr>
              <w:t xml:space="preserve"> </w:t>
            </w:r>
            <w:r w:rsidRPr="00C17575">
              <w:rPr>
                <w:rFonts w:eastAsia="Times New Roman" w:cs="Arial"/>
                <w:color w:val="000000"/>
                <w:sz w:val="20"/>
                <w:szCs w:val="20"/>
                <w:lang w:eastAsia="en-GB"/>
              </w:rPr>
              <w:t>yr</w:t>
            </w:r>
            <w:r w:rsidRPr="00C17575">
              <w:rPr>
                <w:rFonts w:eastAsia="Times New Roman" w:cs="Arial"/>
                <w:color w:val="000000"/>
                <w:sz w:val="20"/>
                <w:szCs w:val="20"/>
                <w:vertAlign w:val="superscript"/>
                <w:lang w:val="en-US" w:eastAsia="en-GB"/>
              </w:rPr>
              <w:t>-1</w:t>
            </w:r>
          </w:p>
        </w:tc>
        <w:tc>
          <w:tcPr>
            <w:tcW w:w="1300" w:type="dxa"/>
            <w:tcBorders>
              <w:top w:val="nil"/>
              <w:left w:val="nil"/>
              <w:bottom w:val="nil"/>
              <w:right w:val="nil"/>
            </w:tcBorders>
            <w:shd w:val="clear" w:color="auto" w:fill="auto"/>
            <w:noWrap/>
            <w:vAlign w:val="bottom"/>
            <w:hideMark/>
          </w:tcPr>
          <w:p w14:paraId="10103DC9" w14:textId="77777777" w:rsidR="002B195D" w:rsidRPr="002B195D" w:rsidRDefault="002B195D" w:rsidP="002F429C">
            <w:pPr>
              <w:spacing w:after="0" w:line="240" w:lineRule="auto"/>
              <w:rPr>
                <w:rFonts w:eastAsia="Times New Roman" w:cs="Arial"/>
                <w:color w:val="000000"/>
                <w:sz w:val="20"/>
                <w:szCs w:val="20"/>
                <w:lang w:eastAsia="en-GB"/>
              </w:rPr>
            </w:pPr>
          </w:p>
        </w:tc>
        <w:tc>
          <w:tcPr>
            <w:tcW w:w="2954" w:type="dxa"/>
            <w:tcBorders>
              <w:top w:val="nil"/>
              <w:left w:val="nil"/>
              <w:bottom w:val="nil"/>
              <w:right w:val="nil"/>
            </w:tcBorders>
            <w:shd w:val="clear" w:color="auto" w:fill="auto"/>
            <w:noWrap/>
            <w:vAlign w:val="bottom"/>
            <w:hideMark/>
          </w:tcPr>
          <w:p w14:paraId="5A1EFBA5" w14:textId="77777777" w:rsidR="002B195D" w:rsidRPr="002B195D" w:rsidRDefault="002B195D" w:rsidP="002F429C">
            <w:pPr>
              <w:spacing w:after="0" w:line="240" w:lineRule="auto"/>
              <w:rPr>
                <w:rFonts w:eastAsia="Times New Roman" w:cs="Arial"/>
                <w:sz w:val="20"/>
                <w:szCs w:val="20"/>
                <w:lang w:eastAsia="en-GB"/>
              </w:rPr>
            </w:pPr>
          </w:p>
        </w:tc>
      </w:tr>
      <w:tr w:rsidR="002B195D" w:rsidRPr="002B195D" w14:paraId="04A3813F" w14:textId="77777777" w:rsidTr="002B195D">
        <w:trPr>
          <w:trHeight w:val="300"/>
        </w:trPr>
        <w:tc>
          <w:tcPr>
            <w:tcW w:w="2590" w:type="dxa"/>
            <w:tcBorders>
              <w:top w:val="nil"/>
              <w:left w:val="nil"/>
              <w:bottom w:val="nil"/>
              <w:right w:val="nil"/>
            </w:tcBorders>
            <w:shd w:val="clear" w:color="auto" w:fill="auto"/>
            <w:noWrap/>
            <w:vAlign w:val="bottom"/>
            <w:hideMark/>
          </w:tcPr>
          <w:p w14:paraId="73229A5E" w14:textId="77777777" w:rsidR="002B195D" w:rsidRPr="002B195D" w:rsidRDefault="002B195D" w:rsidP="002F429C">
            <w:pPr>
              <w:spacing w:after="0" w:line="240" w:lineRule="auto"/>
              <w:rPr>
                <w:rFonts w:eastAsia="Times New Roman" w:cs="Arial"/>
                <w:color w:val="000000"/>
                <w:sz w:val="20"/>
                <w:szCs w:val="20"/>
                <w:lang w:eastAsia="en-GB"/>
              </w:rPr>
            </w:pPr>
            <w:r w:rsidRPr="002B195D">
              <w:rPr>
                <w:rFonts w:eastAsia="Times New Roman" w:cs="Arial"/>
                <w:color w:val="000000"/>
                <w:sz w:val="20"/>
                <w:szCs w:val="20"/>
                <w:lang w:eastAsia="en-GB"/>
              </w:rPr>
              <w:t>RP</w:t>
            </w:r>
          </w:p>
        </w:tc>
        <w:tc>
          <w:tcPr>
            <w:tcW w:w="1379" w:type="dxa"/>
            <w:tcBorders>
              <w:top w:val="nil"/>
              <w:left w:val="nil"/>
              <w:bottom w:val="nil"/>
              <w:right w:val="nil"/>
            </w:tcBorders>
            <w:shd w:val="clear" w:color="auto" w:fill="auto"/>
            <w:noWrap/>
            <w:vAlign w:val="bottom"/>
            <w:hideMark/>
          </w:tcPr>
          <w:p w14:paraId="1188FD90" w14:textId="77777777" w:rsidR="002B195D" w:rsidRPr="002B195D" w:rsidRDefault="002B195D" w:rsidP="002F429C">
            <w:pPr>
              <w:spacing w:after="0" w:line="240" w:lineRule="auto"/>
              <w:rPr>
                <w:rFonts w:eastAsia="Times New Roman" w:cs="Arial"/>
                <w:color w:val="000000"/>
                <w:sz w:val="20"/>
                <w:szCs w:val="20"/>
                <w:lang w:eastAsia="en-GB"/>
              </w:rPr>
            </w:pPr>
            <w:r w:rsidRPr="002B195D">
              <w:rPr>
                <w:rFonts w:eastAsia="Times New Roman" w:cs="Arial"/>
                <w:color w:val="000000"/>
                <w:sz w:val="20"/>
                <w:szCs w:val="20"/>
                <w:lang w:eastAsia="en-GB"/>
              </w:rPr>
              <w:t>221</w:t>
            </w:r>
          </w:p>
        </w:tc>
        <w:tc>
          <w:tcPr>
            <w:tcW w:w="1340" w:type="dxa"/>
            <w:tcBorders>
              <w:top w:val="nil"/>
              <w:left w:val="nil"/>
              <w:bottom w:val="nil"/>
              <w:right w:val="nil"/>
            </w:tcBorders>
            <w:shd w:val="clear" w:color="auto" w:fill="auto"/>
            <w:noWrap/>
            <w:vAlign w:val="bottom"/>
            <w:hideMark/>
          </w:tcPr>
          <w:p w14:paraId="4F744910" w14:textId="6B066352" w:rsidR="002B195D" w:rsidRPr="002B195D" w:rsidRDefault="002B195D" w:rsidP="002F429C">
            <w:pPr>
              <w:spacing w:after="0" w:line="240" w:lineRule="auto"/>
              <w:rPr>
                <w:rFonts w:eastAsia="Times New Roman" w:cs="Arial"/>
                <w:color w:val="000000"/>
                <w:sz w:val="20"/>
                <w:szCs w:val="20"/>
                <w:lang w:eastAsia="en-GB"/>
              </w:rPr>
            </w:pPr>
            <w:r w:rsidRPr="002B195D">
              <w:rPr>
                <w:rFonts w:eastAsia="Times New Roman" w:cs="Arial"/>
                <w:color w:val="000000"/>
                <w:sz w:val="20"/>
                <w:szCs w:val="20"/>
                <w:lang w:eastAsia="en-GB"/>
              </w:rPr>
              <w:t>0.09</w:t>
            </w:r>
            <w:r w:rsidR="00C55B10">
              <w:rPr>
                <w:rFonts w:eastAsia="Times New Roman" w:cs="Arial"/>
                <w:color w:val="000000"/>
                <w:sz w:val="20"/>
                <w:szCs w:val="20"/>
                <w:lang w:eastAsia="en-GB"/>
              </w:rPr>
              <w:t>5</w:t>
            </w:r>
          </w:p>
        </w:tc>
        <w:tc>
          <w:tcPr>
            <w:tcW w:w="1300" w:type="dxa"/>
            <w:tcBorders>
              <w:top w:val="nil"/>
              <w:left w:val="nil"/>
              <w:bottom w:val="nil"/>
              <w:right w:val="nil"/>
            </w:tcBorders>
            <w:shd w:val="clear" w:color="auto" w:fill="auto"/>
            <w:noWrap/>
            <w:vAlign w:val="bottom"/>
            <w:hideMark/>
          </w:tcPr>
          <w:p w14:paraId="3B23DD27" w14:textId="77777777" w:rsidR="002B195D" w:rsidRPr="002B195D" w:rsidRDefault="002B195D" w:rsidP="002F429C">
            <w:pPr>
              <w:spacing w:after="0" w:line="240" w:lineRule="auto"/>
              <w:rPr>
                <w:rFonts w:eastAsia="Times New Roman" w:cs="Arial"/>
                <w:color w:val="000000"/>
                <w:sz w:val="20"/>
                <w:szCs w:val="20"/>
                <w:lang w:eastAsia="en-GB"/>
              </w:rPr>
            </w:pPr>
          </w:p>
        </w:tc>
        <w:tc>
          <w:tcPr>
            <w:tcW w:w="2954" w:type="dxa"/>
            <w:tcBorders>
              <w:top w:val="nil"/>
              <w:left w:val="nil"/>
              <w:bottom w:val="nil"/>
              <w:right w:val="nil"/>
            </w:tcBorders>
            <w:shd w:val="clear" w:color="auto" w:fill="auto"/>
            <w:noWrap/>
            <w:vAlign w:val="bottom"/>
            <w:hideMark/>
          </w:tcPr>
          <w:p w14:paraId="69E8020C" w14:textId="77777777" w:rsidR="002B195D" w:rsidRPr="002B195D" w:rsidRDefault="002B195D" w:rsidP="002F429C">
            <w:pPr>
              <w:spacing w:after="0" w:line="240" w:lineRule="auto"/>
              <w:rPr>
                <w:rFonts w:eastAsia="Times New Roman" w:cs="Arial"/>
                <w:color w:val="000000"/>
                <w:sz w:val="20"/>
                <w:szCs w:val="20"/>
                <w:lang w:eastAsia="en-GB"/>
              </w:rPr>
            </w:pPr>
            <w:r w:rsidRPr="002B195D">
              <w:rPr>
                <w:rFonts w:eastAsia="Times New Roman" w:cs="Arial"/>
                <w:color w:val="000000"/>
                <w:sz w:val="20"/>
                <w:szCs w:val="20"/>
                <w:lang w:eastAsia="en-GB"/>
              </w:rPr>
              <w:t>This Study</w:t>
            </w:r>
          </w:p>
        </w:tc>
      </w:tr>
      <w:tr w:rsidR="002B195D" w:rsidRPr="002B195D" w14:paraId="032EE16C" w14:textId="77777777" w:rsidTr="002B195D">
        <w:trPr>
          <w:trHeight w:val="340"/>
        </w:trPr>
        <w:tc>
          <w:tcPr>
            <w:tcW w:w="2590" w:type="dxa"/>
            <w:tcBorders>
              <w:top w:val="nil"/>
              <w:left w:val="nil"/>
              <w:bottom w:val="nil"/>
              <w:right w:val="nil"/>
            </w:tcBorders>
            <w:shd w:val="clear" w:color="auto" w:fill="auto"/>
            <w:noWrap/>
            <w:vAlign w:val="bottom"/>
            <w:hideMark/>
          </w:tcPr>
          <w:p w14:paraId="0FA1FD2B" w14:textId="77777777" w:rsidR="002B195D" w:rsidRPr="002B195D" w:rsidRDefault="002B195D" w:rsidP="002F429C">
            <w:pPr>
              <w:spacing w:after="0" w:line="240" w:lineRule="auto"/>
              <w:rPr>
                <w:rFonts w:eastAsia="Times New Roman" w:cs="Arial"/>
                <w:color w:val="000000"/>
                <w:sz w:val="20"/>
                <w:szCs w:val="20"/>
                <w:lang w:eastAsia="en-GB"/>
              </w:rPr>
            </w:pPr>
            <w:r w:rsidRPr="002B195D">
              <w:rPr>
                <w:rFonts w:eastAsia="Times New Roman" w:cs="Arial"/>
                <w:color w:val="000000"/>
                <w:sz w:val="20"/>
                <w:szCs w:val="20"/>
                <w:lang w:eastAsia="en-GB"/>
              </w:rPr>
              <w:t>W</w:t>
            </w:r>
            <w:r w:rsidRPr="002B195D">
              <w:rPr>
                <w:rFonts w:eastAsia="Times New Roman" w:cs="Arial"/>
                <w:color w:val="000000"/>
                <w:sz w:val="20"/>
                <w:szCs w:val="20"/>
                <w:vertAlign w:val="subscript"/>
                <w:lang w:eastAsia="en-GB"/>
              </w:rPr>
              <w:t>reg</w:t>
            </w:r>
          </w:p>
        </w:tc>
        <w:tc>
          <w:tcPr>
            <w:tcW w:w="1379" w:type="dxa"/>
            <w:tcBorders>
              <w:top w:val="nil"/>
              <w:left w:val="nil"/>
              <w:bottom w:val="nil"/>
              <w:right w:val="nil"/>
            </w:tcBorders>
            <w:shd w:val="clear" w:color="auto" w:fill="auto"/>
            <w:noWrap/>
            <w:vAlign w:val="bottom"/>
            <w:hideMark/>
          </w:tcPr>
          <w:p w14:paraId="547A25B3" w14:textId="77777777" w:rsidR="002B195D" w:rsidRPr="002B195D" w:rsidRDefault="002B195D" w:rsidP="002F429C">
            <w:pPr>
              <w:spacing w:after="0" w:line="240" w:lineRule="auto"/>
              <w:rPr>
                <w:rFonts w:eastAsia="Times New Roman" w:cs="Arial"/>
                <w:color w:val="000000"/>
                <w:sz w:val="20"/>
                <w:szCs w:val="20"/>
                <w:lang w:eastAsia="en-GB"/>
              </w:rPr>
            </w:pPr>
            <w:r w:rsidRPr="002B195D">
              <w:rPr>
                <w:rFonts w:eastAsia="Times New Roman" w:cs="Arial"/>
                <w:color w:val="000000"/>
                <w:sz w:val="20"/>
                <w:szCs w:val="20"/>
                <w:lang w:eastAsia="en-GB"/>
              </w:rPr>
              <w:t>80</w:t>
            </w:r>
          </w:p>
        </w:tc>
        <w:tc>
          <w:tcPr>
            <w:tcW w:w="1340" w:type="dxa"/>
            <w:tcBorders>
              <w:top w:val="nil"/>
              <w:left w:val="nil"/>
              <w:bottom w:val="nil"/>
              <w:right w:val="nil"/>
            </w:tcBorders>
            <w:shd w:val="clear" w:color="auto" w:fill="auto"/>
            <w:noWrap/>
            <w:vAlign w:val="bottom"/>
            <w:hideMark/>
          </w:tcPr>
          <w:p w14:paraId="6D051E04" w14:textId="6F1D3141" w:rsidR="002B195D" w:rsidRPr="002B195D" w:rsidRDefault="002B195D" w:rsidP="002F429C">
            <w:pPr>
              <w:spacing w:after="0" w:line="240" w:lineRule="auto"/>
              <w:rPr>
                <w:rFonts w:eastAsia="Times New Roman" w:cs="Arial"/>
                <w:color w:val="000000"/>
                <w:sz w:val="20"/>
                <w:szCs w:val="20"/>
                <w:lang w:eastAsia="en-GB"/>
              </w:rPr>
            </w:pPr>
            <w:r w:rsidRPr="002B195D">
              <w:rPr>
                <w:rFonts w:eastAsia="Times New Roman" w:cs="Arial"/>
                <w:color w:val="000000"/>
                <w:sz w:val="20"/>
                <w:szCs w:val="20"/>
                <w:lang w:eastAsia="en-GB"/>
              </w:rPr>
              <w:t>0.03</w:t>
            </w:r>
            <w:r w:rsidR="00C55B10">
              <w:rPr>
                <w:rFonts w:eastAsia="Times New Roman" w:cs="Arial"/>
                <w:color w:val="000000"/>
                <w:sz w:val="20"/>
                <w:szCs w:val="20"/>
                <w:lang w:eastAsia="en-GB"/>
              </w:rPr>
              <w:t>5</w:t>
            </w:r>
          </w:p>
        </w:tc>
        <w:tc>
          <w:tcPr>
            <w:tcW w:w="1300" w:type="dxa"/>
            <w:tcBorders>
              <w:top w:val="nil"/>
              <w:left w:val="nil"/>
              <w:bottom w:val="nil"/>
              <w:right w:val="nil"/>
            </w:tcBorders>
            <w:shd w:val="clear" w:color="auto" w:fill="auto"/>
            <w:noWrap/>
            <w:vAlign w:val="bottom"/>
            <w:hideMark/>
          </w:tcPr>
          <w:p w14:paraId="785D5F0F" w14:textId="77777777" w:rsidR="002B195D" w:rsidRPr="002B195D" w:rsidRDefault="002B195D" w:rsidP="002F429C">
            <w:pPr>
              <w:spacing w:after="0" w:line="240" w:lineRule="auto"/>
              <w:rPr>
                <w:rFonts w:eastAsia="Times New Roman" w:cs="Arial"/>
                <w:color w:val="000000"/>
                <w:sz w:val="20"/>
                <w:szCs w:val="20"/>
                <w:lang w:eastAsia="en-GB"/>
              </w:rPr>
            </w:pPr>
          </w:p>
        </w:tc>
        <w:tc>
          <w:tcPr>
            <w:tcW w:w="2954" w:type="dxa"/>
            <w:tcBorders>
              <w:top w:val="nil"/>
              <w:left w:val="nil"/>
              <w:bottom w:val="nil"/>
              <w:right w:val="nil"/>
            </w:tcBorders>
            <w:shd w:val="clear" w:color="auto" w:fill="auto"/>
            <w:noWrap/>
            <w:vAlign w:val="bottom"/>
            <w:hideMark/>
          </w:tcPr>
          <w:p w14:paraId="3114B9F6" w14:textId="77777777" w:rsidR="002B195D" w:rsidRPr="002B195D" w:rsidRDefault="002B195D" w:rsidP="002F429C">
            <w:pPr>
              <w:spacing w:after="0" w:line="240" w:lineRule="auto"/>
              <w:rPr>
                <w:rFonts w:eastAsia="Times New Roman" w:cs="Arial"/>
                <w:color w:val="000000"/>
                <w:sz w:val="20"/>
                <w:szCs w:val="20"/>
                <w:lang w:eastAsia="en-GB"/>
              </w:rPr>
            </w:pPr>
            <w:r w:rsidRPr="002B195D">
              <w:rPr>
                <w:rFonts w:eastAsia="Times New Roman" w:cs="Arial"/>
                <w:color w:val="000000"/>
                <w:sz w:val="20"/>
                <w:szCs w:val="20"/>
                <w:lang w:eastAsia="en-GB"/>
              </w:rPr>
              <w:t>This Study</w:t>
            </w:r>
          </w:p>
        </w:tc>
      </w:tr>
      <w:tr w:rsidR="002B195D" w:rsidRPr="002B195D" w14:paraId="47B44181" w14:textId="77777777" w:rsidTr="002B195D">
        <w:trPr>
          <w:trHeight w:val="340"/>
        </w:trPr>
        <w:tc>
          <w:tcPr>
            <w:tcW w:w="2590" w:type="dxa"/>
            <w:tcBorders>
              <w:top w:val="nil"/>
              <w:left w:val="nil"/>
              <w:bottom w:val="nil"/>
              <w:right w:val="nil"/>
            </w:tcBorders>
            <w:shd w:val="clear" w:color="auto" w:fill="auto"/>
            <w:noWrap/>
            <w:vAlign w:val="bottom"/>
            <w:hideMark/>
          </w:tcPr>
          <w:p w14:paraId="388A918D" w14:textId="77777777" w:rsidR="002B195D" w:rsidRPr="002B195D" w:rsidRDefault="002B195D" w:rsidP="002F429C">
            <w:pPr>
              <w:spacing w:after="0" w:line="240" w:lineRule="auto"/>
              <w:rPr>
                <w:rFonts w:eastAsia="Times New Roman" w:cs="Arial"/>
                <w:color w:val="000000"/>
                <w:sz w:val="20"/>
                <w:szCs w:val="20"/>
                <w:lang w:eastAsia="en-GB"/>
              </w:rPr>
            </w:pPr>
            <w:r w:rsidRPr="002B195D">
              <w:rPr>
                <w:rFonts w:eastAsia="Times New Roman" w:cs="Arial"/>
                <w:color w:val="000000"/>
                <w:sz w:val="20"/>
                <w:szCs w:val="20"/>
                <w:lang w:eastAsia="en-GB"/>
              </w:rPr>
              <w:t>E</w:t>
            </w:r>
            <w:r w:rsidRPr="002B195D">
              <w:rPr>
                <w:rFonts w:eastAsia="Times New Roman" w:cs="Arial"/>
                <w:color w:val="000000"/>
                <w:sz w:val="20"/>
                <w:szCs w:val="20"/>
                <w:vertAlign w:val="subscript"/>
                <w:lang w:eastAsia="en-GB"/>
              </w:rPr>
              <w:t>reg</w:t>
            </w:r>
          </w:p>
        </w:tc>
        <w:tc>
          <w:tcPr>
            <w:tcW w:w="1379" w:type="dxa"/>
            <w:tcBorders>
              <w:top w:val="nil"/>
              <w:left w:val="nil"/>
              <w:bottom w:val="nil"/>
              <w:right w:val="nil"/>
            </w:tcBorders>
            <w:shd w:val="clear" w:color="auto" w:fill="auto"/>
            <w:noWrap/>
            <w:vAlign w:val="bottom"/>
            <w:hideMark/>
          </w:tcPr>
          <w:p w14:paraId="36FE933C" w14:textId="77777777" w:rsidR="002B195D" w:rsidRPr="002B195D" w:rsidRDefault="002B195D" w:rsidP="002F429C">
            <w:pPr>
              <w:spacing w:after="0" w:line="240" w:lineRule="auto"/>
              <w:rPr>
                <w:rFonts w:eastAsia="Times New Roman" w:cs="Arial"/>
                <w:color w:val="000000"/>
                <w:sz w:val="20"/>
                <w:szCs w:val="20"/>
                <w:lang w:eastAsia="en-GB"/>
              </w:rPr>
            </w:pPr>
            <w:r w:rsidRPr="002B195D">
              <w:rPr>
                <w:rFonts w:eastAsia="Times New Roman" w:cs="Arial"/>
                <w:color w:val="000000"/>
                <w:sz w:val="20"/>
                <w:szCs w:val="20"/>
                <w:lang w:eastAsia="en-GB"/>
              </w:rPr>
              <w:t>141</w:t>
            </w:r>
          </w:p>
        </w:tc>
        <w:tc>
          <w:tcPr>
            <w:tcW w:w="1340" w:type="dxa"/>
            <w:tcBorders>
              <w:top w:val="nil"/>
              <w:left w:val="nil"/>
              <w:bottom w:val="nil"/>
              <w:right w:val="nil"/>
            </w:tcBorders>
            <w:shd w:val="clear" w:color="auto" w:fill="auto"/>
            <w:noWrap/>
            <w:vAlign w:val="bottom"/>
            <w:hideMark/>
          </w:tcPr>
          <w:p w14:paraId="5F633A70" w14:textId="4DF77D2E" w:rsidR="002B195D" w:rsidRPr="002B195D" w:rsidRDefault="002B195D" w:rsidP="002F429C">
            <w:pPr>
              <w:spacing w:after="0" w:line="240" w:lineRule="auto"/>
              <w:rPr>
                <w:rFonts w:eastAsia="Times New Roman" w:cs="Arial"/>
                <w:color w:val="000000"/>
                <w:sz w:val="20"/>
                <w:szCs w:val="20"/>
                <w:lang w:eastAsia="en-GB"/>
              </w:rPr>
            </w:pPr>
            <w:r w:rsidRPr="002B195D">
              <w:rPr>
                <w:rFonts w:eastAsia="Times New Roman" w:cs="Arial"/>
                <w:color w:val="000000"/>
                <w:sz w:val="20"/>
                <w:szCs w:val="20"/>
                <w:lang w:eastAsia="en-GB"/>
              </w:rPr>
              <w:t>0.0</w:t>
            </w:r>
            <w:r w:rsidR="00C55B10">
              <w:rPr>
                <w:rFonts w:eastAsia="Times New Roman" w:cs="Arial"/>
                <w:color w:val="000000"/>
                <w:sz w:val="20"/>
                <w:szCs w:val="20"/>
                <w:lang w:eastAsia="en-GB"/>
              </w:rPr>
              <w:t>60</w:t>
            </w:r>
          </w:p>
        </w:tc>
        <w:tc>
          <w:tcPr>
            <w:tcW w:w="1300" w:type="dxa"/>
            <w:tcBorders>
              <w:top w:val="nil"/>
              <w:left w:val="nil"/>
              <w:bottom w:val="nil"/>
              <w:right w:val="nil"/>
            </w:tcBorders>
            <w:shd w:val="clear" w:color="auto" w:fill="auto"/>
            <w:noWrap/>
            <w:vAlign w:val="bottom"/>
            <w:hideMark/>
          </w:tcPr>
          <w:p w14:paraId="7CC5CC20" w14:textId="77777777" w:rsidR="002B195D" w:rsidRPr="002B195D" w:rsidRDefault="002B195D" w:rsidP="002F429C">
            <w:pPr>
              <w:spacing w:after="0" w:line="240" w:lineRule="auto"/>
              <w:rPr>
                <w:rFonts w:eastAsia="Times New Roman" w:cs="Arial"/>
                <w:color w:val="000000"/>
                <w:sz w:val="20"/>
                <w:szCs w:val="20"/>
                <w:lang w:eastAsia="en-GB"/>
              </w:rPr>
            </w:pPr>
          </w:p>
        </w:tc>
        <w:tc>
          <w:tcPr>
            <w:tcW w:w="2954" w:type="dxa"/>
            <w:tcBorders>
              <w:top w:val="nil"/>
              <w:left w:val="nil"/>
              <w:bottom w:val="nil"/>
              <w:right w:val="nil"/>
            </w:tcBorders>
            <w:shd w:val="clear" w:color="auto" w:fill="auto"/>
            <w:noWrap/>
            <w:vAlign w:val="bottom"/>
            <w:hideMark/>
          </w:tcPr>
          <w:p w14:paraId="4B34E7FA" w14:textId="77777777" w:rsidR="002B195D" w:rsidRPr="002B195D" w:rsidRDefault="002B195D" w:rsidP="002F429C">
            <w:pPr>
              <w:spacing w:after="0" w:line="240" w:lineRule="auto"/>
              <w:rPr>
                <w:rFonts w:eastAsia="Times New Roman" w:cs="Arial"/>
                <w:color w:val="000000"/>
                <w:sz w:val="20"/>
                <w:szCs w:val="20"/>
                <w:lang w:eastAsia="en-GB"/>
              </w:rPr>
            </w:pPr>
            <w:r w:rsidRPr="002B195D">
              <w:rPr>
                <w:rFonts w:eastAsia="Times New Roman" w:cs="Arial"/>
                <w:color w:val="000000"/>
                <w:sz w:val="20"/>
                <w:szCs w:val="20"/>
                <w:lang w:eastAsia="en-GB"/>
              </w:rPr>
              <w:t>This Study</w:t>
            </w:r>
          </w:p>
        </w:tc>
      </w:tr>
      <w:tr w:rsidR="002B195D" w:rsidRPr="002B195D" w14:paraId="4805B7CC" w14:textId="77777777" w:rsidTr="002B195D">
        <w:trPr>
          <w:trHeight w:val="340"/>
        </w:trPr>
        <w:tc>
          <w:tcPr>
            <w:tcW w:w="2590" w:type="dxa"/>
            <w:tcBorders>
              <w:top w:val="nil"/>
              <w:left w:val="nil"/>
              <w:bottom w:val="nil"/>
              <w:right w:val="nil"/>
            </w:tcBorders>
            <w:shd w:val="clear" w:color="auto" w:fill="auto"/>
            <w:noWrap/>
            <w:vAlign w:val="bottom"/>
            <w:hideMark/>
          </w:tcPr>
          <w:p w14:paraId="6941C9FA" w14:textId="77777777" w:rsidR="002B195D" w:rsidRPr="002B195D" w:rsidRDefault="002B195D" w:rsidP="002F429C">
            <w:pPr>
              <w:spacing w:after="0" w:line="240" w:lineRule="auto"/>
              <w:rPr>
                <w:rFonts w:eastAsia="Times New Roman" w:cs="Arial"/>
                <w:color w:val="000000"/>
                <w:sz w:val="20"/>
                <w:szCs w:val="20"/>
                <w:lang w:eastAsia="en-GB"/>
              </w:rPr>
            </w:pPr>
            <w:r w:rsidRPr="002B195D">
              <w:rPr>
                <w:rFonts w:eastAsia="Times New Roman" w:cs="Arial"/>
                <w:color w:val="000000"/>
                <w:sz w:val="20"/>
                <w:szCs w:val="20"/>
                <w:lang w:eastAsia="en-GB"/>
              </w:rPr>
              <w:t>W</w:t>
            </w:r>
            <w:r w:rsidRPr="002B195D">
              <w:rPr>
                <w:rFonts w:eastAsia="Times New Roman" w:cs="Arial"/>
                <w:color w:val="000000"/>
                <w:sz w:val="20"/>
                <w:szCs w:val="20"/>
                <w:vertAlign w:val="subscript"/>
                <w:lang w:eastAsia="en-GB"/>
              </w:rPr>
              <w:t>riv</w:t>
            </w:r>
          </w:p>
        </w:tc>
        <w:tc>
          <w:tcPr>
            <w:tcW w:w="1379" w:type="dxa"/>
            <w:tcBorders>
              <w:top w:val="nil"/>
              <w:left w:val="nil"/>
              <w:bottom w:val="nil"/>
              <w:right w:val="nil"/>
            </w:tcBorders>
            <w:shd w:val="clear" w:color="auto" w:fill="auto"/>
            <w:noWrap/>
            <w:vAlign w:val="bottom"/>
            <w:hideMark/>
          </w:tcPr>
          <w:p w14:paraId="1BEE6D0A" w14:textId="77777777" w:rsidR="002B195D" w:rsidRPr="002B195D" w:rsidRDefault="002B195D" w:rsidP="002F429C">
            <w:pPr>
              <w:spacing w:after="0" w:line="240" w:lineRule="auto"/>
              <w:rPr>
                <w:rFonts w:eastAsia="Times New Roman" w:cs="Arial"/>
                <w:color w:val="000000"/>
                <w:sz w:val="20"/>
                <w:szCs w:val="20"/>
                <w:lang w:eastAsia="en-GB"/>
              </w:rPr>
            </w:pPr>
            <w:r w:rsidRPr="002B195D">
              <w:rPr>
                <w:rFonts w:eastAsia="Times New Roman" w:cs="Arial"/>
                <w:color w:val="000000"/>
                <w:sz w:val="20"/>
                <w:szCs w:val="20"/>
                <w:lang w:eastAsia="en-GB"/>
              </w:rPr>
              <w:t>24</w:t>
            </w:r>
          </w:p>
        </w:tc>
        <w:tc>
          <w:tcPr>
            <w:tcW w:w="1340" w:type="dxa"/>
            <w:tcBorders>
              <w:top w:val="nil"/>
              <w:left w:val="nil"/>
              <w:bottom w:val="nil"/>
              <w:right w:val="nil"/>
            </w:tcBorders>
            <w:shd w:val="clear" w:color="auto" w:fill="auto"/>
            <w:noWrap/>
            <w:vAlign w:val="bottom"/>
            <w:hideMark/>
          </w:tcPr>
          <w:p w14:paraId="24D9DDB8" w14:textId="2A8A1D36" w:rsidR="002B195D" w:rsidRPr="002B195D" w:rsidRDefault="002B195D" w:rsidP="002F429C">
            <w:pPr>
              <w:spacing w:after="0" w:line="240" w:lineRule="auto"/>
              <w:rPr>
                <w:rFonts w:eastAsia="Times New Roman" w:cs="Arial"/>
                <w:color w:val="000000"/>
                <w:sz w:val="20"/>
                <w:szCs w:val="20"/>
                <w:lang w:eastAsia="en-GB"/>
              </w:rPr>
            </w:pPr>
            <w:r w:rsidRPr="002B195D">
              <w:rPr>
                <w:rFonts w:eastAsia="Times New Roman" w:cs="Arial"/>
                <w:color w:val="000000"/>
                <w:sz w:val="20"/>
                <w:szCs w:val="20"/>
                <w:lang w:eastAsia="en-GB"/>
              </w:rPr>
              <w:t>0.006</w:t>
            </w:r>
            <w:r w:rsidR="00C55B10">
              <w:rPr>
                <w:rFonts w:eastAsia="Times New Roman" w:cs="Arial"/>
                <w:color w:val="000000"/>
                <w:sz w:val="20"/>
                <w:szCs w:val="20"/>
                <w:lang w:eastAsia="en-GB"/>
              </w:rPr>
              <w:t>46</w:t>
            </w:r>
          </w:p>
        </w:tc>
        <w:tc>
          <w:tcPr>
            <w:tcW w:w="1300" w:type="dxa"/>
            <w:tcBorders>
              <w:top w:val="nil"/>
              <w:left w:val="nil"/>
              <w:bottom w:val="nil"/>
              <w:right w:val="nil"/>
            </w:tcBorders>
            <w:shd w:val="clear" w:color="auto" w:fill="auto"/>
            <w:noWrap/>
            <w:vAlign w:val="bottom"/>
            <w:hideMark/>
          </w:tcPr>
          <w:p w14:paraId="551BA174" w14:textId="77777777" w:rsidR="002B195D" w:rsidRPr="002B195D" w:rsidRDefault="002B195D" w:rsidP="002F429C">
            <w:pPr>
              <w:spacing w:after="0" w:line="240" w:lineRule="auto"/>
              <w:rPr>
                <w:rFonts w:eastAsia="Times New Roman" w:cs="Arial"/>
                <w:color w:val="000000"/>
                <w:sz w:val="20"/>
                <w:szCs w:val="20"/>
                <w:lang w:eastAsia="en-GB"/>
              </w:rPr>
            </w:pPr>
          </w:p>
        </w:tc>
        <w:tc>
          <w:tcPr>
            <w:tcW w:w="2954" w:type="dxa"/>
            <w:tcBorders>
              <w:top w:val="nil"/>
              <w:left w:val="nil"/>
              <w:bottom w:val="nil"/>
              <w:right w:val="nil"/>
            </w:tcBorders>
            <w:shd w:val="clear" w:color="auto" w:fill="auto"/>
            <w:noWrap/>
            <w:vAlign w:val="bottom"/>
            <w:hideMark/>
          </w:tcPr>
          <w:p w14:paraId="200DAF2B" w14:textId="77777777" w:rsidR="002B195D" w:rsidRPr="002B195D" w:rsidRDefault="002B195D" w:rsidP="002F429C">
            <w:pPr>
              <w:spacing w:after="0" w:line="240" w:lineRule="auto"/>
              <w:rPr>
                <w:rFonts w:eastAsia="Times New Roman" w:cs="Arial"/>
                <w:color w:val="000000"/>
                <w:sz w:val="20"/>
                <w:szCs w:val="20"/>
                <w:lang w:eastAsia="en-GB"/>
              </w:rPr>
            </w:pPr>
            <w:r w:rsidRPr="002B195D">
              <w:rPr>
                <w:rFonts w:eastAsia="Times New Roman" w:cs="Arial"/>
                <w:color w:val="000000"/>
                <w:sz w:val="20"/>
                <w:szCs w:val="20"/>
                <w:lang w:eastAsia="en-GB"/>
              </w:rPr>
              <w:t>This Study</w:t>
            </w:r>
          </w:p>
        </w:tc>
      </w:tr>
      <w:tr w:rsidR="002B195D" w:rsidRPr="002B195D" w14:paraId="7EA05211" w14:textId="77777777" w:rsidTr="002B195D">
        <w:trPr>
          <w:trHeight w:val="300"/>
        </w:trPr>
        <w:tc>
          <w:tcPr>
            <w:tcW w:w="2590" w:type="dxa"/>
            <w:tcBorders>
              <w:top w:val="nil"/>
              <w:left w:val="nil"/>
              <w:bottom w:val="nil"/>
              <w:right w:val="nil"/>
            </w:tcBorders>
            <w:shd w:val="clear" w:color="auto" w:fill="auto"/>
            <w:noWrap/>
            <w:vAlign w:val="bottom"/>
            <w:hideMark/>
          </w:tcPr>
          <w:p w14:paraId="1E68E946" w14:textId="77777777" w:rsidR="002B195D" w:rsidRPr="002B195D" w:rsidRDefault="002B195D" w:rsidP="002F429C">
            <w:pPr>
              <w:spacing w:after="0" w:line="240" w:lineRule="auto"/>
              <w:rPr>
                <w:rFonts w:eastAsia="Times New Roman" w:cs="Arial"/>
                <w:color w:val="000000"/>
                <w:sz w:val="20"/>
                <w:szCs w:val="20"/>
                <w:lang w:eastAsia="en-GB"/>
              </w:rPr>
            </w:pPr>
          </w:p>
        </w:tc>
        <w:tc>
          <w:tcPr>
            <w:tcW w:w="1379" w:type="dxa"/>
            <w:tcBorders>
              <w:top w:val="nil"/>
              <w:left w:val="nil"/>
              <w:bottom w:val="nil"/>
              <w:right w:val="nil"/>
            </w:tcBorders>
            <w:shd w:val="clear" w:color="auto" w:fill="auto"/>
            <w:noWrap/>
            <w:vAlign w:val="bottom"/>
            <w:hideMark/>
          </w:tcPr>
          <w:p w14:paraId="39C9E5F1" w14:textId="77777777" w:rsidR="002B195D" w:rsidRPr="002B195D" w:rsidRDefault="002B195D" w:rsidP="002F429C">
            <w:pPr>
              <w:spacing w:after="0" w:line="240" w:lineRule="auto"/>
              <w:rPr>
                <w:rFonts w:eastAsia="Times New Roman" w:cs="Arial"/>
                <w:sz w:val="20"/>
                <w:szCs w:val="20"/>
                <w:lang w:eastAsia="en-GB"/>
              </w:rPr>
            </w:pPr>
          </w:p>
        </w:tc>
        <w:tc>
          <w:tcPr>
            <w:tcW w:w="1340" w:type="dxa"/>
            <w:tcBorders>
              <w:top w:val="nil"/>
              <w:left w:val="nil"/>
              <w:bottom w:val="nil"/>
              <w:right w:val="nil"/>
            </w:tcBorders>
            <w:shd w:val="clear" w:color="auto" w:fill="auto"/>
            <w:noWrap/>
            <w:vAlign w:val="bottom"/>
            <w:hideMark/>
          </w:tcPr>
          <w:p w14:paraId="11871B48" w14:textId="77777777" w:rsidR="002B195D" w:rsidRPr="002B195D" w:rsidRDefault="002B195D" w:rsidP="002F429C">
            <w:pPr>
              <w:spacing w:after="0" w:line="240" w:lineRule="auto"/>
              <w:rPr>
                <w:rFonts w:eastAsia="Times New Roman" w:cs="Arial"/>
                <w:sz w:val="20"/>
                <w:szCs w:val="20"/>
                <w:lang w:eastAsia="en-GB"/>
              </w:rPr>
            </w:pPr>
          </w:p>
        </w:tc>
        <w:tc>
          <w:tcPr>
            <w:tcW w:w="1300" w:type="dxa"/>
            <w:tcBorders>
              <w:top w:val="nil"/>
              <w:left w:val="nil"/>
              <w:bottom w:val="nil"/>
              <w:right w:val="nil"/>
            </w:tcBorders>
            <w:shd w:val="clear" w:color="auto" w:fill="auto"/>
            <w:noWrap/>
            <w:vAlign w:val="bottom"/>
            <w:hideMark/>
          </w:tcPr>
          <w:p w14:paraId="072E4CA3" w14:textId="77777777" w:rsidR="002B195D" w:rsidRPr="002B195D" w:rsidRDefault="002B195D" w:rsidP="002F429C">
            <w:pPr>
              <w:spacing w:after="0" w:line="240" w:lineRule="auto"/>
              <w:rPr>
                <w:rFonts w:eastAsia="Times New Roman" w:cs="Arial"/>
                <w:sz w:val="20"/>
                <w:szCs w:val="20"/>
                <w:lang w:eastAsia="en-GB"/>
              </w:rPr>
            </w:pPr>
          </w:p>
        </w:tc>
        <w:tc>
          <w:tcPr>
            <w:tcW w:w="2954" w:type="dxa"/>
            <w:tcBorders>
              <w:top w:val="nil"/>
              <w:left w:val="nil"/>
              <w:bottom w:val="nil"/>
              <w:right w:val="nil"/>
            </w:tcBorders>
            <w:shd w:val="clear" w:color="auto" w:fill="auto"/>
            <w:noWrap/>
            <w:vAlign w:val="bottom"/>
            <w:hideMark/>
          </w:tcPr>
          <w:p w14:paraId="163EB487" w14:textId="77777777" w:rsidR="002B195D" w:rsidRPr="002B195D" w:rsidRDefault="002B195D" w:rsidP="002F429C">
            <w:pPr>
              <w:spacing w:after="0" w:line="240" w:lineRule="auto"/>
              <w:rPr>
                <w:rFonts w:eastAsia="Times New Roman" w:cs="Arial"/>
                <w:sz w:val="20"/>
                <w:szCs w:val="20"/>
                <w:lang w:eastAsia="en-GB"/>
              </w:rPr>
            </w:pPr>
          </w:p>
        </w:tc>
      </w:tr>
      <w:tr w:rsidR="002B195D" w:rsidRPr="002B195D" w14:paraId="4523A64F" w14:textId="77777777" w:rsidTr="002B195D">
        <w:trPr>
          <w:trHeight w:val="300"/>
        </w:trPr>
        <w:tc>
          <w:tcPr>
            <w:tcW w:w="2590" w:type="dxa"/>
            <w:tcBorders>
              <w:top w:val="nil"/>
              <w:left w:val="nil"/>
              <w:bottom w:val="nil"/>
              <w:right w:val="nil"/>
            </w:tcBorders>
            <w:shd w:val="clear" w:color="auto" w:fill="auto"/>
            <w:noWrap/>
            <w:vAlign w:val="bottom"/>
            <w:hideMark/>
          </w:tcPr>
          <w:p w14:paraId="67794AC3" w14:textId="77777777" w:rsidR="002B195D" w:rsidRPr="002B195D" w:rsidRDefault="002B195D" w:rsidP="002F429C">
            <w:pPr>
              <w:spacing w:after="0" w:line="240" w:lineRule="auto"/>
              <w:rPr>
                <w:rFonts w:eastAsia="Times New Roman" w:cs="Arial"/>
                <w:color w:val="000000"/>
                <w:sz w:val="20"/>
                <w:szCs w:val="20"/>
                <w:lang w:eastAsia="en-GB"/>
              </w:rPr>
            </w:pPr>
            <w:r w:rsidRPr="002B195D">
              <w:rPr>
                <w:rFonts w:eastAsia="Times New Roman" w:cs="Arial"/>
                <w:color w:val="000000"/>
                <w:sz w:val="20"/>
                <w:szCs w:val="20"/>
                <w:lang w:eastAsia="en-GB"/>
              </w:rPr>
              <w:t>Dust 2014 (mean)</w:t>
            </w:r>
          </w:p>
        </w:tc>
        <w:tc>
          <w:tcPr>
            <w:tcW w:w="1379" w:type="dxa"/>
            <w:tcBorders>
              <w:top w:val="nil"/>
              <w:left w:val="nil"/>
              <w:bottom w:val="nil"/>
              <w:right w:val="nil"/>
            </w:tcBorders>
            <w:shd w:val="clear" w:color="auto" w:fill="auto"/>
            <w:noWrap/>
            <w:vAlign w:val="bottom"/>
            <w:hideMark/>
          </w:tcPr>
          <w:p w14:paraId="33360CF5" w14:textId="77777777" w:rsidR="002B195D" w:rsidRPr="002B195D" w:rsidRDefault="002B195D" w:rsidP="002F429C">
            <w:pPr>
              <w:spacing w:after="0" w:line="240" w:lineRule="auto"/>
              <w:rPr>
                <w:rFonts w:eastAsia="Times New Roman" w:cs="Arial"/>
                <w:color w:val="000000"/>
                <w:sz w:val="20"/>
                <w:szCs w:val="20"/>
                <w:lang w:eastAsia="en-GB"/>
              </w:rPr>
            </w:pPr>
            <w:r w:rsidRPr="002B195D">
              <w:rPr>
                <w:rFonts w:eastAsia="Times New Roman" w:cs="Arial"/>
                <w:color w:val="000000"/>
                <w:sz w:val="20"/>
                <w:szCs w:val="20"/>
                <w:lang w:eastAsia="en-GB"/>
              </w:rPr>
              <w:t>6</w:t>
            </w:r>
          </w:p>
        </w:tc>
        <w:tc>
          <w:tcPr>
            <w:tcW w:w="1340" w:type="dxa"/>
            <w:tcBorders>
              <w:top w:val="nil"/>
              <w:left w:val="nil"/>
              <w:bottom w:val="nil"/>
              <w:right w:val="nil"/>
            </w:tcBorders>
            <w:shd w:val="clear" w:color="auto" w:fill="auto"/>
            <w:noWrap/>
            <w:vAlign w:val="bottom"/>
            <w:hideMark/>
          </w:tcPr>
          <w:p w14:paraId="3B9BDEFB" w14:textId="77777777" w:rsidR="002B195D" w:rsidRPr="002B195D" w:rsidRDefault="002B195D" w:rsidP="002F429C">
            <w:pPr>
              <w:spacing w:after="0" w:line="240" w:lineRule="auto"/>
              <w:rPr>
                <w:rFonts w:eastAsia="Times New Roman" w:cs="Arial"/>
                <w:color w:val="000000"/>
                <w:sz w:val="20"/>
                <w:szCs w:val="20"/>
                <w:lang w:eastAsia="en-GB"/>
              </w:rPr>
            </w:pPr>
            <w:r w:rsidRPr="002B195D">
              <w:rPr>
                <w:rFonts w:eastAsia="Times New Roman" w:cs="Arial"/>
                <w:color w:val="000000"/>
                <w:sz w:val="20"/>
                <w:szCs w:val="20"/>
                <w:lang w:eastAsia="en-GB"/>
              </w:rPr>
              <w:t>0.0100</w:t>
            </w:r>
          </w:p>
        </w:tc>
        <w:tc>
          <w:tcPr>
            <w:tcW w:w="1300" w:type="dxa"/>
            <w:tcBorders>
              <w:top w:val="nil"/>
              <w:left w:val="nil"/>
              <w:bottom w:val="nil"/>
              <w:right w:val="nil"/>
            </w:tcBorders>
            <w:shd w:val="clear" w:color="auto" w:fill="auto"/>
            <w:noWrap/>
            <w:vAlign w:val="bottom"/>
            <w:hideMark/>
          </w:tcPr>
          <w:p w14:paraId="65C62410" w14:textId="77777777" w:rsidR="002B195D" w:rsidRPr="002B195D" w:rsidRDefault="002B195D" w:rsidP="002F429C">
            <w:pPr>
              <w:spacing w:after="0" w:line="240" w:lineRule="auto"/>
              <w:rPr>
                <w:rFonts w:eastAsia="Times New Roman" w:cs="Arial"/>
                <w:color w:val="000000"/>
                <w:sz w:val="20"/>
                <w:szCs w:val="20"/>
                <w:lang w:eastAsia="en-GB"/>
              </w:rPr>
            </w:pPr>
          </w:p>
        </w:tc>
        <w:tc>
          <w:tcPr>
            <w:tcW w:w="2954" w:type="dxa"/>
            <w:tcBorders>
              <w:top w:val="nil"/>
              <w:left w:val="nil"/>
              <w:bottom w:val="nil"/>
              <w:right w:val="nil"/>
            </w:tcBorders>
            <w:shd w:val="clear" w:color="auto" w:fill="auto"/>
            <w:noWrap/>
            <w:vAlign w:val="bottom"/>
            <w:hideMark/>
          </w:tcPr>
          <w:p w14:paraId="7D6274B1" w14:textId="7F341C74" w:rsidR="002B195D" w:rsidRPr="002B195D" w:rsidRDefault="002B195D" w:rsidP="001215D9">
            <w:pPr>
              <w:spacing w:after="0" w:line="240" w:lineRule="auto"/>
              <w:rPr>
                <w:rFonts w:eastAsia="Times New Roman" w:cs="Arial"/>
                <w:color w:val="000000"/>
                <w:sz w:val="20"/>
                <w:szCs w:val="20"/>
                <w:lang w:eastAsia="en-GB"/>
              </w:rPr>
            </w:pPr>
            <w:r w:rsidRPr="002B195D">
              <w:rPr>
                <w:rFonts w:eastAsia="Times New Roman" w:cs="Arial"/>
                <w:color w:val="000000"/>
                <w:sz w:val="20"/>
                <w:szCs w:val="20"/>
                <w:lang w:eastAsia="en-GB"/>
              </w:rPr>
              <w:t xml:space="preserve">Aciego </w:t>
            </w:r>
            <w:r w:rsidR="001215D9">
              <w:rPr>
                <w:rFonts w:eastAsia="Times New Roman" w:cs="Arial"/>
                <w:color w:val="000000"/>
                <w:sz w:val="20"/>
                <w:szCs w:val="20"/>
                <w:lang w:eastAsia="en-GB"/>
              </w:rPr>
              <w:t>and others</w:t>
            </w:r>
            <w:r w:rsidRPr="002B195D">
              <w:rPr>
                <w:rFonts w:eastAsia="Times New Roman" w:cs="Arial"/>
                <w:color w:val="000000"/>
                <w:sz w:val="20"/>
                <w:szCs w:val="20"/>
                <w:lang w:eastAsia="en-GB"/>
              </w:rPr>
              <w:t xml:space="preserve"> 2017</w:t>
            </w:r>
          </w:p>
        </w:tc>
      </w:tr>
      <w:tr w:rsidR="002B195D" w:rsidRPr="002B195D" w14:paraId="23B8B91A" w14:textId="77777777" w:rsidTr="002B195D">
        <w:trPr>
          <w:trHeight w:val="300"/>
        </w:trPr>
        <w:tc>
          <w:tcPr>
            <w:tcW w:w="2590" w:type="dxa"/>
            <w:tcBorders>
              <w:top w:val="nil"/>
              <w:left w:val="nil"/>
              <w:bottom w:val="nil"/>
              <w:right w:val="nil"/>
            </w:tcBorders>
            <w:shd w:val="clear" w:color="auto" w:fill="auto"/>
            <w:noWrap/>
            <w:vAlign w:val="bottom"/>
            <w:hideMark/>
          </w:tcPr>
          <w:p w14:paraId="03AFEFDB" w14:textId="77777777" w:rsidR="002B195D" w:rsidRPr="002B195D" w:rsidRDefault="002B195D" w:rsidP="002F429C">
            <w:pPr>
              <w:spacing w:after="0" w:line="240" w:lineRule="auto"/>
              <w:rPr>
                <w:rFonts w:eastAsia="Times New Roman" w:cs="Arial"/>
                <w:color w:val="000000"/>
                <w:sz w:val="20"/>
                <w:szCs w:val="20"/>
                <w:lang w:eastAsia="en-GB"/>
              </w:rPr>
            </w:pPr>
            <w:r w:rsidRPr="002B195D">
              <w:rPr>
                <w:rFonts w:eastAsia="Times New Roman" w:cs="Arial"/>
                <w:color w:val="000000"/>
                <w:sz w:val="20"/>
                <w:szCs w:val="20"/>
                <w:lang w:eastAsia="en-GB"/>
              </w:rPr>
              <w:t>Dust July 2015 (mean)</w:t>
            </w:r>
          </w:p>
        </w:tc>
        <w:tc>
          <w:tcPr>
            <w:tcW w:w="1379" w:type="dxa"/>
            <w:tcBorders>
              <w:top w:val="nil"/>
              <w:left w:val="nil"/>
              <w:bottom w:val="nil"/>
              <w:right w:val="nil"/>
            </w:tcBorders>
            <w:shd w:val="clear" w:color="auto" w:fill="auto"/>
            <w:noWrap/>
            <w:vAlign w:val="bottom"/>
            <w:hideMark/>
          </w:tcPr>
          <w:p w14:paraId="0F915F28" w14:textId="77777777" w:rsidR="002B195D" w:rsidRPr="002B195D" w:rsidRDefault="002B195D" w:rsidP="002F429C">
            <w:pPr>
              <w:spacing w:after="0" w:line="240" w:lineRule="auto"/>
              <w:rPr>
                <w:rFonts w:eastAsia="Times New Roman" w:cs="Arial"/>
                <w:color w:val="000000"/>
                <w:sz w:val="20"/>
                <w:szCs w:val="20"/>
                <w:lang w:eastAsia="en-GB"/>
              </w:rPr>
            </w:pPr>
            <w:r w:rsidRPr="002B195D">
              <w:rPr>
                <w:rFonts w:eastAsia="Times New Roman" w:cs="Arial"/>
                <w:color w:val="000000"/>
                <w:sz w:val="20"/>
                <w:szCs w:val="20"/>
                <w:lang w:eastAsia="en-GB"/>
              </w:rPr>
              <w:t>0.07</w:t>
            </w:r>
          </w:p>
        </w:tc>
        <w:tc>
          <w:tcPr>
            <w:tcW w:w="1340" w:type="dxa"/>
            <w:tcBorders>
              <w:top w:val="nil"/>
              <w:left w:val="nil"/>
              <w:bottom w:val="nil"/>
              <w:right w:val="nil"/>
            </w:tcBorders>
            <w:shd w:val="clear" w:color="auto" w:fill="auto"/>
            <w:noWrap/>
            <w:vAlign w:val="bottom"/>
            <w:hideMark/>
          </w:tcPr>
          <w:p w14:paraId="56FC36A8" w14:textId="77777777" w:rsidR="002B195D" w:rsidRPr="002B195D" w:rsidRDefault="002B195D" w:rsidP="002F429C">
            <w:pPr>
              <w:spacing w:after="0" w:line="240" w:lineRule="auto"/>
              <w:rPr>
                <w:rFonts w:eastAsia="Times New Roman" w:cs="Arial"/>
                <w:color w:val="000000"/>
                <w:sz w:val="20"/>
                <w:szCs w:val="20"/>
                <w:lang w:eastAsia="en-GB"/>
              </w:rPr>
            </w:pPr>
            <w:r w:rsidRPr="002B195D">
              <w:rPr>
                <w:rFonts w:eastAsia="Times New Roman" w:cs="Arial"/>
                <w:color w:val="000000"/>
                <w:sz w:val="20"/>
                <w:szCs w:val="20"/>
                <w:lang w:eastAsia="en-GB"/>
              </w:rPr>
              <w:t>0.0002</w:t>
            </w:r>
          </w:p>
        </w:tc>
        <w:tc>
          <w:tcPr>
            <w:tcW w:w="1300" w:type="dxa"/>
            <w:tcBorders>
              <w:top w:val="nil"/>
              <w:left w:val="nil"/>
              <w:bottom w:val="nil"/>
              <w:right w:val="nil"/>
            </w:tcBorders>
            <w:shd w:val="clear" w:color="auto" w:fill="auto"/>
            <w:noWrap/>
            <w:vAlign w:val="bottom"/>
            <w:hideMark/>
          </w:tcPr>
          <w:p w14:paraId="24C99C8E" w14:textId="77777777" w:rsidR="002B195D" w:rsidRPr="002B195D" w:rsidRDefault="002B195D" w:rsidP="002F429C">
            <w:pPr>
              <w:spacing w:after="0" w:line="240" w:lineRule="auto"/>
              <w:rPr>
                <w:rFonts w:eastAsia="Times New Roman" w:cs="Arial"/>
                <w:color w:val="000000"/>
                <w:sz w:val="20"/>
                <w:szCs w:val="20"/>
                <w:lang w:eastAsia="en-GB"/>
              </w:rPr>
            </w:pPr>
          </w:p>
        </w:tc>
        <w:tc>
          <w:tcPr>
            <w:tcW w:w="2954" w:type="dxa"/>
            <w:tcBorders>
              <w:top w:val="nil"/>
              <w:left w:val="nil"/>
              <w:bottom w:val="nil"/>
              <w:right w:val="nil"/>
            </w:tcBorders>
            <w:shd w:val="clear" w:color="auto" w:fill="auto"/>
            <w:noWrap/>
            <w:vAlign w:val="bottom"/>
            <w:hideMark/>
          </w:tcPr>
          <w:p w14:paraId="6587BF09" w14:textId="332344DA" w:rsidR="002B195D" w:rsidRPr="002B195D" w:rsidRDefault="002B195D" w:rsidP="001215D9">
            <w:pPr>
              <w:spacing w:after="0" w:line="240" w:lineRule="auto"/>
              <w:rPr>
                <w:rFonts w:eastAsia="Times New Roman" w:cs="Arial"/>
                <w:color w:val="000000"/>
                <w:sz w:val="20"/>
                <w:szCs w:val="20"/>
                <w:lang w:eastAsia="en-GB"/>
              </w:rPr>
            </w:pPr>
            <w:r w:rsidRPr="002B195D">
              <w:rPr>
                <w:rFonts w:eastAsia="Times New Roman" w:cs="Arial"/>
                <w:color w:val="000000"/>
                <w:sz w:val="20"/>
                <w:szCs w:val="20"/>
                <w:lang w:eastAsia="en-GB"/>
              </w:rPr>
              <w:t xml:space="preserve">Aarons </w:t>
            </w:r>
            <w:r w:rsidR="001215D9">
              <w:rPr>
                <w:rFonts w:eastAsia="Times New Roman" w:cs="Arial"/>
                <w:color w:val="000000"/>
                <w:sz w:val="20"/>
                <w:szCs w:val="20"/>
                <w:lang w:eastAsia="en-GB"/>
              </w:rPr>
              <w:t>and others</w:t>
            </w:r>
            <w:r w:rsidRPr="002B195D">
              <w:rPr>
                <w:rFonts w:eastAsia="Times New Roman" w:cs="Arial"/>
                <w:color w:val="000000"/>
                <w:sz w:val="20"/>
                <w:szCs w:val="20"/>
                <w:lang w:eastAsia="en-GB"/>
              </w:rPr>
              <w:t xml:space="preserve"> 2019</w:t>
            </w:r>
          </w:p>
        </w:tc>
      </w:tr>
      <w:tr w:rsidR="002B195D" w:rsidRPr="002B195D" w14:paraId="5E4C4262" w14:textId="77777777" w:rsidTr="002B195D">
        <w:trPr>
          <w:trHeight w:val="300"/>
        </w:trPr>
        <w:tc>
          <w:tcPr>
            <w:tcW w:w="2590" w:type="dxa"/>
            <w:tcBorders>
              <w:top w:val="nil"/>
              <w:left w:val="nil"/>
              <w:bottom w:val="nil"/>
              <w:right w:val="nil"/>
            </w:tcBorders>
            <w:shd w:val="clear" w:color="auto" w:fill="auto"/>
            <w:noWrap/>
            <w:vAlign w:val="bottom"/>
            <w:hideMark/>
          </w:tcPr>
          <w:p w14:paraId="00A1E574" w14:textId="77777777" w:rsidR="002B195D" w:rsidRPr="002B195D" w:rsidRDefault="002B195D" w:rsidP="002F429C">
            <w:pPr>
              <w:spacing w:after="0" w:line="240" w:lineRule="auto"/>
              <w:rPr>
                <w:rFonts w:eastAsia="Times New Roman" w:cs="Arial"/>
                <w:color w:val="000000"/>
                <w:sz w:val="20"/>
                <w:szCs w:val="20"/>
                <w:lang w:eastAsia="en-GB"/>
              </w:rPr>
            </w:pPr>
            <w:r w:rsidRPr="002B195D">
              <w:rPr>
                <w:rFonts w:eastAsia="Times New Roman" w:cs="Arial"/>
                <w:color w:val="000000"/>
                <w:sz w:val="20"/>
                <w:szCs w:val="20"/>
                <w:lang w:eastAsia="en-GB"/>
              </w:rPr>
              <w:t>Dust Oct 2015 (mean)</w:t>
            </w:r>
          </w:p>
        </w:tc>
        <w:tc>
          <w:tcPr>
            <w:tcW w:w="1379" w:type="dxa"/>
            <w:tcBorders>
              <w:top w:val="nil"/>
              <w:left w:val="nil"/>
              <w:bottom w:val="nil"/>
              <w:right w:val="nil"/>
            </w:tcBorders>
            <w:shd w:val="clear" w:color="auto" w:fill="auto"/>
            <w:noWrap/>
            <w:vAlign w:val="bottom"/>
            <w:hideMark/>
          </w:tcPr>
          <w:p w14:paraId="5DEC3FCC" w14:textId="5165EF46" w:rsidR="002B195D" w:rsidRPr="002B195D" w:rsidRDefault="00F10898" w:rsidP="002F429C">
            <w:pPr>
              <w:spacing w:after="0" w:line="240" w:lineRule="auto"/>
              <w:rPr>
                <w:rFonts w:eastAsia="Times New Roman" w:cs="Arial"/>
                <w:color w:val="000000"/>
                <w:sz w:val="20"/>
                <w:szCs w:val="20"/>
                <w:lang w:eastAsia="en-GB"/>
              </w:rPr>
            </w:pPr>
            <w:r>
              <w:rPr>
                <w:rFonts w:eastAsia="Times New Roman" w:cs="Arial"/>
                <w:color w:val="000000"/>
                <w:sz w:val="20"/>
                <w:szCs w:val="20"/>
                <w:lang w:eastAsia="en-GB"/>
              </w:rPr>
              <w:t>1</w:t>
            </w:r>
          </w:p>
        </w:tc>
        <w:tc>
          <w:tcPr>
            <w:tcW w:w="1340" w:type="dxa"/>
            <w:tcBorders>
              <w:top w:val="nil"/>
              <w:left w:val="nil"/>
              <w:bottom w:val="nil"/>
              <w:right w:val="nil"/>
            </w:tcBorders>
            <w:shd w:val="clear" w:color="auto" w:fill="auto"/>
            <w:noWrap/>
            <w:vAlign w:val="bottom"/>
            <w:hideMark/>
          </w:tcPr>
          <w:p w14:paraId="4B5858D7" w14:textId="77777777" w:rsidR="002B195D" w:rsidRPr="002B195D" w:rsidRDefault="002B195D" w:rsidP="002F429C">
            <w:pPr>
              <w:spacing w:after="0" w:line="240" w:lineRule="auto"/>
              <w:rPr>
                <w:rFonts w:eastAsia="Times New Roman" w:cs="Arial"/>
                <w:color w:val="000000"/>
                <w:sz w:val="20"/>
                <w:szCs w:val="20"/>
                <w:lang w:eastAsia="en-GB"/>
              </w:rPr>
            </w:pPr>
            <w:r w:rsidRPr="002B195D">
              <w:rPr>
                <w:rFonts w:eastAsia="Times New Roman" w:cs="Arial"/>
                <w:color w:val="000000"/>
                <w:sz w:val="20"/>
                <w:szCs w:val="20"/>
                <w:lang w:eastAsia="en-GB"/>
              </w:rPr>
              <w:t>0.0002</w:t>
            </w:r>
          </w:p>
        </w:tc>
        <w:tc>
          <w:tcPr>
            <w:tcW w:w="1300" w:type="dxa"/>
            <w:tcBorders>
              <w:top w:val="nil"/>
              <w:left w:val="nil"/>
              <w:bottom w:val="nil"/>
              <w:right w:val="nil"/>
            </w:tcBorders>
            <w:shd w:val="clear" w:color="auto" w:fill="auto"/>
            <w:noWrap/>
            <w:vAlign w:val="bottom"/>
            <w:hideMark/>
          </w:tcPr>
          <w:p w14:paraId="17550C58" w14:textId="77777777" w:rsidR="002B195D" w:rsidRPr="002B195D" w:rsidRDefault="002B195D" w:rsidP="002F429C">
            <w:pPr>
              <w:spacing w:after="0" w:line="240" w:lineRule="auto"/>
              <w:rPr>
                <w:rFonts w:eastAsia="Times New Roman" w:cs="Arial"/>
                <w:color w:val="000000"/>
                <w:sz w:val="20"/>
                <w:szCs w:val="20"/>
                <w:lang w:eastAsia="en-GB"/>
              </w:rPr>
            </w:pPr>
          </w:p>
        </w:tc>
        <w:tc>
          <w:tcPr>
            <w:tcW w:w="2954" w:type="dxa"/>
            <w:tcBorders>
              <w:top w:val="nil"/>
              <w:left w:val="nil"/>
              <w:bottom w:val="nil"/>
              <w:right w:val="nil"/>
            </w:tcBorders>
            <w:shd w:val="clear" w:color="auto" w:fill="auto"/>
            <w:noWrap/>
            <w:vAlign w:val="bottom"/>
            <w:hideMark/>
          </w:tcPr>
          <w:p w14:paraId="34C75673" w14:textId="2961F29F" w:rsidR="002B195D" w:rsidRPr="002B195D" w:rsidRDefault="002B195D" w:rsidP="001215D9">
            <w:pPr>
              <w:spacing w:after="0" w:line="240" w:lineRule="auto"/>
              <w:rPr>
                <w:rFonts w:eastAsia="Times New Roman" w:cs="Arial"/>
                <w:color w:val="000000"/>
                <w:sz w:val="20"/>
                <w:szCs w:val="20"/>
                <w:lang w:eastAsia="en-GB"/>
              </w:rPr>
            </w:pPr>
            <w:r w:rsidRPr="002B195D">
              <w:rPr>
                <w:rFonts w:eastAsia="Times New Roman" w:cs="Arial"/>
                <w:color w:val="000000"/>
                <w:sz w:val="20"/>
                <w:szCs w:val="20"/>
                <w:lang w:eastAsia="en-GB"/>
              </w:rPr>
              <w:t xml:space="preserve">Aarons </w:t>
            </w:r>
            <w:r w:rsidR="001215D9">
              <w:rPr>
                <w:rFonts w:eastAsia="Times New Roman" w:cs="Arial"/>
                <w:color w:val="000000"/>
                <w:sz w:val="20"/>
                <w:szCs w:val="20"/>
                <w:lang w:eastAsia="en-GB"/>
              </w:rPr>
              <w:t>and others</w:t>
            </w:r>
            <w:r w:rsidRPr="002B195D">
              <w:rPr>
                <w:rFonts w:eastAsia="Times New Roman" w:cs="Arial"/>
                <w:color w:val="000000"/>
                <w:sz w:val="20"/>
                <w:szCs w:val="20"/>
                <w:lang w:eastAsia="en-GB"/>
              </w:rPr>
              <w:t xml:space="preserve"> 2019</w:t>
            </w:r>
          </w:p>
        </w:tc>
      </w:tr>
    </w:tbl>
    <w:p w14:paraId="5FF8C2B6" w14:textId="77777777" w:rsidR="002B195D" w:rsidRDefault="002B195D" w:rsidP="002F429C">
      <w:pPr>
        <w:spacing w:line="276" w:lineRule="auto"/>
        <w:rPr>
          <w:lang w:val="uz-Cyrl-UZ"/>
        </w:rPr>
      </w:pPr>
    </w:p>
    <w:p w14:paraId="01D5CF9B" w14:textId="77777777" w:rsidR="00BB486D" w:rsidRDefault="00BB486D" w:rsidP="002F429C">
      <w:pPr>
        <w:spacing w:line="240" w:lineRule="auto"/>
        <w:rPr>
          <w:rFonts w:cs="Arial"/>
          <w:b/>
          <w:sz w:val="24"/>
          <w:szCs w:val="22"/>
          <w:lang w:val="en-US"/>
        </w:rPr>
      </w:pPr>
    </w:p>
    <w:p w14:paraId="270F5785" w14:textId="77777777" w:rsidR="002F429C" w:rsidRDefault="002F429C">
      <w:pPr>
        <w:spacing w:after="0" w:line="240" w:lineRule="auto"/>
        <w:jc w:val="left"/>
        <w:rPr>
          <w:rFonts w:asciiTheme="majorHAnsi" w:eastAsiaTheme="majorEastAsia" w:hAnsiTheme="majorHAnsi" w:cstheme="majorBidi"/>
          <w:color w:val="2F5496" w:themeColor="accent1" w:themeShade="BF"/>
          <w:sz w:val="32"/>
          <w:szCs w:val="32"/>
          <w:lang w:val="en-US"/>
        </w:rPr>
      </w:pPr>
      <w:r>
        <w:rPr>
          <w:lang w:val="en-US"/>
        </w:rPr>
        <w:br w:type="page"/>
      </w:r>
    </w:p>
    <w:p w14:paraId="37BB3250" w14:textId="04AB015F" w:rsidR="003C55D1" w:rsidRDefault="004D1428" w:rsidP="002F429C">
      <w:pPr>
        <w:pStyle w:val="Heading1"/>
        <w:numPr>
          <w:ilvl w:val="0"/>
          <w:numId w:val="6"/>
        </w:numPr>
        <w:spacing w:line="240" w:lineRule="auto"/>
        <w:rPr>
          <w:lang w:val="en-US"/>
        </w:rPr>
      </w:pPr>
      <w:bookmarkStart w:id="2" w:name="_Toc73994527"/>
      <w:r>
        <w:rPr>
          <w:lang w:val="en-US"/>
        </w:rPr>
        <w:lastRenderedPageBreak/>
        <w:t xml:space="preserve">Rock and Regolith </w:t>
      </w:r>
      <w:r w:rsidR="002A5EEB">
        <w:rPr>
          <w:lang w:val="en-US"/>
        </w:rPr>
        <w:t>M</w:t>
      </w:r>
      <w:r>
        <w:rPr>
          <w:lang w:val="en-US"/>
        </w:rPr>
        <w:t>ineralogical Composition from X</w:t>
      </w:r>
      <w:r w:rsidR="003F2B5F">
        <w:rPr>
          <w:lang w:val="en-US"/>
        </w:rPr>
        <w:t>-</w:t>
      </w:r>
      <w:r>
        <w:rPr>
          <w:lang w:val="en-US"/>
        </w:rPr>
        <w:t>Ray Diffraction (XRD)</w:t>
      </w:r>
      <w:bookmarkEnd w:id="2"/>
    </w:p>
    <w:p w14:paraId="69EAEAAD" w14:textId="74F763A8" w:rsidR="00F75A4A" w:rsidRPr="00F75A4A" w:rsidRDefault="00F75A4A" w:rsidP="002F429C">
      <w:pPr>
        <w:spacing w:line="276" w:lineRule="auto"/>
        <w:rPr>
          <w:rFonts w:eastAsia="Arial" w:cs="Arial"/>
        </w:rPr>
      </w:pPr>
      <w:r w:rsidRPr="00F75A4A">
        <w:rPr>
          <w:lang w:val="en-US"/>
        </w:rPr>
        <w:t>Powder X-ray diffraction analyses (Siemens D5000, Cu-K</w:t>
      </w:r>
      <w:r w:rsidRPr="00C17575">
        <w:rPr>
          <w:rFonts w:ascii="Symbol" w:hAnsi="Symbol"/>
          <w:lang w:val="en-US"/>
        </w:rPr>
        <w:t></w:t>
      </w:r>
      <w:r w:rsidRPr="00F75A4A">
        <w:rPr>
          <w:lang w:val="en-US"/>
        </w:rPr>
        <w:t xml:space="preserve"> radiation, resolution 0.01° 2 Theta, &lt;63 µm fraction) were performed at GFZ Potsdam for mineral identification on selected sieved samples. </w:t>
      </w:r>
      <w:r>
        <w:t xml:space="preserve">For peak maxima identification, we used the software MATCH! 3.3. </w:t>
      </w:r>
    </w:p>
    <w:p w14:paraId="14FD1F3E" w14:textId="77777777" w:rsidR="00F75A4A" w:rsidRDefault="003C55D1" w:rsidP="002F429C">
      <w:pPr>
        <w:rPr>
          <w:lang w:val="en-US"/>
        </w:rPr>
      </w:pPr>
      <w:r>
        <w:rPr>
          <w:noProof/>
          <w:lang w:val="fr-FR" w:eastAsia="fr-FR"/>
        </w:rPr>
        <w:drawing>
          <wp:inline distT="0" distB="0" distL="0" distR="0" wp14:anchorId="3B2A7BB6" wp14:editId="442586DE">
            <wp:extent cx="3502856" cy="5224191"/>
            <wp:effectExtent l="0" t="0" r="254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lps_XRD.pdf"/>
                    <pic:cNvPicPr/>
                  </pic:nvPicPr>
                  <pic:blipFill>
                    <a:blip r:embed="rId10"/>
                    <a:stretch>
                      <a:fillRect/>
                    </a:stretch>
                  </pic:blipFill>
                  <pic:spPr>
                    <a:xfrm>
                      <a:off x="0" y="0"/>
                      <a:ext cx="3509649" cy="5234323"/>
                    </a:xfrm>
                    <a:prstGeom prst="rect">
                      <a:avLst/>
                    </a:prstGeom>
                  </pic:spPr>
                </pic:pic>
              </a:graphicData>
            </a:graphic>
          </wp:inline>
        </w:drawing>
      </w:r>
    </w:p>
    <w:p w14:paraId="5ED9D1FD" w14:textId="0EA28AC1" w:rsidR="003C55D1" w:rsidRPr="00CB6223" w:rsidRDefault="00D25652" w:rsidP="002F429C">
      <w:pPr>
        <w:spacing w:line="240" w:lineRule="auto"/>
        <w:rPr>
          <w:sz w:val="20"/>
          <w:szCs w:val="20"/>
          <w:lang w:val="en-US"/>
        </w:rPr>
      </w:pPr>
      <w:r w:rsidRPr="00CB6223">
        <w:rPr>
          <w:b/>
          <w:bCs/>
          <w:sz w:val="20"/>
          <w:szCs w:val="20"/>
          <w:lang w:val="en-US"/>
        </w:rPr>
        <w:t>Figure S</w:t>
      </w:r>
      <w:r w:rsidR="00C17575" w:rsidRPr="00CB6223">
        <w:rPr>
          <w:b/>
          <w:bCs/>
          <w:sz w:val="20"/>
          <w:szCs w:val="20"/>
          <w:lang w:val="en-US"/>
        </w:rPr>
        <w:t>3</w:t>
      </w:r>
      <w:r w:rsidRPr="00CB6223">
        <w:rPr>
          <w:b/>
          <w:bCs/>
          <w:sz w:val="20"/>
          <w:szCs w:val="20"/>
          <w:lang w:val="en-US"/>
        </w:rPr>
        <w:t>a</w:t>
      </w:r>
      <w:r w:rsidRPr="00CB6223">
        <w:rPr>
          <w:sz w:val="20"/>
          <w:szCs w:val="20"/>
          <w:lang w:val="en-US"/>
        </w:rPr>
        <w:t xml:space="preserve">. Alps X-ray diffraction patterns from </w:t>
      </w:r>
      <w:r w:rsidR="0020681F" w:rsidRPr="00CB6223">
        <w:rPr>
          <w:sz w:val="20"/>
          <w:szCs w:val="20"/>
          <w:lang w:val="en-US"/>
        </w:rPr>
        <w:t>Goms</w:t>
      </w:r>
      <w:r w:rsidRPr="00CB6223">
        <w:rPr>
          <w:sz w:val="20"/>
          <w:szCs w:val="20"/>
          <w:lang w:val="en-US"/>
        </w:rPr>
        <w:t xml:space="preserve"> profile of bulk soil </w:t>
      </w:r>
      <w:r w:rsidR="0020681F" w:rsidRPr="00CB6223">
        <w:rPr>
          <w:sz w:val="20"/>
          <w:szCs w:val="20"/>
          <w:lang w:val="en-US"/>
        </w:rPr>
        <w:t>B2, consisting of soil (brown)</w:t>
      </w:r>
      <w:r w:rsidR="00CB6223" w:rsidRPr="00CB6223">
        <w:rPr>
          <w:sz w:val="20"/>
          <w:szCs w:val="20"/>
          <w:lang w:val="en-US"/>
        </w:rPr>
        <w:t xml:space="preserve"> </w:t>
      </w:r>
      <w:r w:rsidR="0020681F" w:rsidRPr="00CB6223">
        <w:rPr>
          <w:sz w:val="20"/>
          <w:szCs w:val="20"/>
          <w:lang w:val="en-US"/>
        </w:rPr>
        <w:t>and saprolite C horizon</w:t>
      </w:r>
      <w:r w:rsidRPr="00CB6223">
        <w:rPr>
          <w:sz w:val="20"/>
          <w:szCs w:val="20"/>
          <w:lang w:val="en-US"/>
        </w:rPr>
        <w:t xml:space="preserve"> (orange)</w:t>
      </w:r>
      <w:r w:rsidR="00B829CC" w:rsidRPr="00CB6223">
        <w:rPr>
          <w:sz w:val="20"/>
          <w:szCs w:val="20"/>
          <w:lang w:val="en-US"/>
        </w:rPr>
        <w:t xml:space="preserve"> </w:t>
      </w:r>
      <w:r w:rsidR="002A5EEB" w:rsidRPr="00CB6223">
        <w:rPr>
          <w:sz w:val="20"/>
          <w:szCs w:val="20"/>
          <w:lang w:val="en-US"/>
        </w:rPr>
        <w:t>and stacked on top of each other</w:t>
      </w:r>
      <w:r w:rsidR="0020681F" w:rsidRPr="00CB6223">
        <w:rPr>
          <w:sz w:val="20"/>
          <w:szCs w:val="20"/>
          <w:lang w:val="en-US"/>
        </w:rPr>
        <w:t xml:space="preserve">. </w:t>
      </w:r>
      <w:r w:rsidRPr="00CB6223">
        <w:rPr>
          <w:sz w:val="20"/>
          <w:szCs w:val="20"/>
          <w:lang w:val="en-US"/>
        </w:rPr>
        <w:t>Major reflections of primary minerals (bt=biotite, amph=amphibole, qtz=quartz, kfs=K-feldspar, pl</w:t>
      </w:r>
      <w:r w:rsidR="00CB6223">
        <w:rPr>
          <w:sz w:val="20"/>
          <w:szCs w:val="20"/>
          <w:lang w:val="en-US"/>
        </w:rPr>
        <w:t>a</w:t>
      </w:r>
      <w:r w:rsidRPr="00CB6223">
        <w:rPr>
          <w:sz w:val="20"/>
          <w:szCs w:val="20"/>
          <w:lang w:val="en-US"/>
        </w:rPr>
        <w:t>g=plagioclase)</w:t>
      </w:r>
      <w:r w:rsidR="00A60820">
        <w:rPr>
          <w:sz w:val="20"/>
          <w:szCs w:val="20"/>
          <w:lang w:val="en-US"/>
        </w:rPr>
        <w:t xml:space="preserve">. </w:t>
      </w:r>
      <w:r w:rsidRPr="00CB6223">
        <w:rPr>
          <w:sz w:val="20"/>
          <w:szCs w:val="20"/>
          <w:lang w:val="en-US"/>
        </w:rPr>
        <w:t xml:space="preserve"> </w:t>
      </w:r>
      <w:r w:rsidR="00A60820">
        <w:rPr>
          <w:sz w:val="20"/>
          <w:szCs w:val="20"/>
          <w:lang w:val="en-US"/>
        </w:rPr>
        <w:t>The reflection of</w:t>
      </w:r>
      <w:r w:rsidRPr="00CB6223">
        <w:rPr>
          <w:sz w:val="20"/>
          <w:szCs w:val="20"/>
          <w:lang w:val="en-US"/>
        </w:rPr>
        <w:t xml:space="preserve"> kaolinite</w:t>
      </w:r>
      <w:r w:rsidR="00A60820">
        <w:rPr>
          <w:sz w:val="20"/>
          <w:szCs w:val="20"/>
          <w:lang w:val="en-US"/>
        </w:rPr>
        <w:t xml:space="preserve"> </w:t>
      </w:r>
      <w:r w:rsidR="003F2B5F" w:rsidRPr="00CB6223">
        <w:rPr>
          <w:sz w:val="20"/>
          <w:szCs w:val="20"/>
          <w:lang w:val="en-US"/>
        </w:rPr>
        <w:t xml:space="preserve">is </w:t>
      </w:r>
      <w:r w:rsidRPr="00CB6223">
        <w:rPr>
          <w:sz w:val="20"/>
          <w:szCs w:val="20"/>
          <w:lang w:val="en-US"/>
        </w:rPr>
        <w:t>indicated</w:t>
      </w:r>
      <w:r w:rsidR="00A60820">
        <w:rPr>
          <w:sz w:val="20"/>
          <w:szCs w:val="20"/>
          <w:lang w:val="en-US"/>
        </w:rPr>
        <w:t xml:space="preserve"> for reference; no kaolinite was detected.</w:t>
      </w:r>
    </w:p>
    <w:p w14:paraId="25F4C237" w14:textId="7B64C0DC" w:rsidR="00C52BFD" w:rsidRPr="004D1428" w:rsidRDefault="003C55D1" w:rsidP="002F429C">
      <w:pPr>
        <w:rPr>
          <w:rFonts w:ascii="Times New Roman" w:eastAsia="Times New Roman" w:hAnsi="Times New Roman" w:cs="Times New Roman"/>
          <w:sz w:val="24"/>
        </w:rPr>
      </w:pPr>
      <w:r>
        <w:rPr>
          <w:rFonts w:ascii="Times New Roman" w:eastAsia="Times New Roman" w:hAnsi="Times New Roman" w:cs="Times New Roman"/>
          <w:noProof/>
          <w:sz w:val="24"/>
          <w:lang w:val="fr-FR" w:eastAsia="fr-FR"/>
        </w:rPr>
        <w:lastRenderedPageBreak/>
        <w:drawing>
          <wp:inline distT="0" distB="0" distL="0" distR="0" wp14:anchorId="3C39F41B" wp14:editId="6EAE20F8">
            <wp:extent cx="4318000" cy="61087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1"/>
                    <a:stretch>
                      <a:fillRect/>
                    </a:stretch>
                  </pic:blipFill>
                  <pic:spPr>
                    <a:xfrm>
                      <a:off x="0" y="0"/>
                      <a:ext cx="4318000" cy="6108700"/>
                    </a:xfrm>
                    <a:prstGeom prst="rect">
                      <a:avLst/>
                    </a:prstGeom>
                  </pic:spPr>
                </pic:pic>
              </a:graphicData>
            </a:graphic>
          </wp:inline>
        </w:drawing>
      </w:r>
    </w:p>
    <w:p w14:paraId="5D46177E" w14:textId="3426152A" w:rsidR="00C52BFD" w:rsidRPr="00CB6223" w:rsidRDefault="00C52BFD" w:rsidP="002F429C">
      <w:pPr>
        <w:spacing w:line="240" w:lineRule="auto"/>
        <w:rPr>
          <w:sz w:val="20"/>
          <w:szCs w:val="20"/>
          <w:lang w:val="en-US"/>
        </w:rPr>
      </w:pPr>
      <w:r w:rsidRPr="00CB6223">
        <w:rPr>
          <w:b/>
          <w:bCs/>
          <w:sz w:val="20"/>
          <w:szCs w:val="20"/>
          <w:lang w:val="en-US"/>
        </w:rPr>
        <w:t>Figure S</w:t>
      </w:r>
      <w:r w:rsidR="00C17575" w:rsidRPr="00CB6223">
        <w:rPr>
          <w:b/>
          <w:bCs/>
          <w:sz w:val="20"/>
          <w:szCs w:val="20"/>
          <w:lang w:val="en-US"/>
        </w:rPr>
        <w:t>3</w:t>
      </w:r>
      <w:r w:rsidRPr="00CB6223">
        <w:rPr>
          <w:b/>
          <w:bCs/>
          <w:sz w:val="20"/>
          <w:szCs w:val="20"/>
          <w:lang w:val="en-US"/>
        </w:rPr>
        <w:t>b</w:t>
      </w:r>
      <w:r w:rsidRPr="00CB6223">
        <w:rPr>
          <w:sz w:val="20"/>
          <w:szCs w:val="20"/>
          <w:lang w:val="en-US"/>
        </w:rPr>
        <w:t xml:space="preserve">. Sierra Nevada X-ray diffraction patterns </w:t>
      </w:r>
      <w:r w:rsidR="003C55D1" w:rsidRPr="00CB6223">
        <w:rPr>
          <w:sz w:val="20"/>
          <w:szCs w:val="20"/>
          <w:lang w:val="en-US"/>
        </w:rPr>
        <w:t xml:space="preserve">from the Balsam profile </w:t>
      </w:r>
      <w:r w:rsidRPr="00CB6223">
        <w:rPr>
          <w:sz w:val="20"/>
          <w:szCs w:val="20"/>
          <w:lang w:val="en-US"/>
        </w:rPr>
        <w:t>of bulk soil</w:t>
      </w:r>
      <w:r w:rsidR="003C55D1" w:rsidRPr="00CB6223">
        <w:rPr>
          <w:sz w:val="20"/>
          <w:szCs w:val="20"/>
          <w:lang w:val="en-US"/>
        </w:rPr>
        <w:t xml:space="preserve"> (brown)</w:t>
      </w:r>
      <w:r w:rsidRPr="00CB6223">
        <w:rPr>
          <w:sz w:val="20"/>
          <w:szCs w:val="20"/>
          <w:lang w:val="en-US"/>
        </w:rPr>
        <w:t>, bulk saprolite</w:t>
      </w:r>
      <w:r w:rsidR="003C55D1" w:rsidRPr="00CB6223">
        <w:rPr>
          <w:sz w:val="20"/>
          <w:szCs w:val="20"/>
          <w:lang w:val="en-US"/>
        </w:rPr>
        <w:t xml:space="preserve"> (orange)</w:t>
      </w:r>
      <w:r w:rsidRPr="00CB6223">
        <w:rPr>
          <w:sz w:val="20"/>
          <w:szCs w:val="20"/>
          <w:lang w:val="en-US"/>
        </w:rPr>
        <w:t xml:space="preserve">, and bulk bedrock </w:t>
      </w:r>
      <w:r w:rsidR="003C55D1" w:rsidRPr="00CB6223">
        <w:rPr>
          <w:sz w:val="20"/>
          <w:szCs w:val="20"/>
          <w:lang w:val="en-US"/>
        </w:rPr>
        <w:t>(black)</w:t>
      </w:r>
      <w:r w:rsidR="00F50747" w:rsidRPr="00CB6223">
        <w:rPr>
          <w:sz w:val="20"/>
          <w:szCs w:val="20"/>
          <w:lang w:val="en-US"/>
        </w:rPr>
        <w:t xml:space="preserve"> and stacked on top of each other</w:t>
      </w:r>
      <w:r w:rsidRPr="00CB6223">
        <w:rPr>
          <w:sz w:val="20"/>
          <w:szCs w:val="20"/>
          <w:lang w:val="en-US"/>
        </w:rPr>
        <w:t>. Major reflections of primary minerals (bt=biotite, amph=amphibole, qtz=quartz, kfs=K-feldspar, pl</w:t>
      </w:r>
      <w:r w:rsidR="00CB6223">
        <w:rPr>
          <w:sz w:val="20"/>
          <w:szCs w:val="20"/>
          <w:lang w:val="en-US"/>
        </w:rPr>
        <w:t>a</w:t>
      </w:r>
      <w:r w:rsidRPr="00CB6223">
        <w:rPr>
          <w:sz w:val="20"/>
          <w:szCs w:val="20"/>
          <w:lang w:val="en-US"/>
        </w:rPr>
        <w:t xml:space="preserve">g=plagioclase) and </w:t>
      </w:r>
      <w:r w:rsidR="003F2B5F" w:rsidRPr="00CB6223">
        <w:rPr>
          <w:sz w:val="20"/>
          <w:szCs w:val="20"/>
          <w:lang w:val="en-US"/>
        </w:rPr>
        <w:t xml:space="preserve">a </w:t>
      </w:r>
      <w:r w:rsidRPr="00CB6223">
        <w:rPr>
          <w:sz w:val="20"/>
          <w:szCs w:val="20"/>
          <w:lang w:val="en-US"/>
        </w:rPr>
        <w:t xml:space="preserve">secondary mineral (kaol = kaolinite) </w:t>
      </w:r>
      <w:r w:rsidR="003F2B5F" w:rsidRPr="00CB6223">
        <w:rPr>
          <w:sz w:val="20"/>
          <w:szCs w:val="20"/>
          <w:lang w:val="en-US"/>
        </w:rPr>
        <w:t xml:space="preserve">is </w:t>
      </w:r>
      <w:r w:rsidRPr="00CB6223">
        <w:rPr>
          <w:sz w:val="20"/>
          <w:szCs w:val="20"/>
          <w:lang w:val="en-US"/>
        </w:rPr>
        <w:t xml:space="preserve">indicated. </w:t>
      </w:r>
    </w:p>
    <w:p w14:paraId="51CF613D" w14:textId="08E7CEBD" w:rsidR="000D3B55" w:rsidRDefault="003C55D1" w:rsidP="002F429C">
      <w:pPr>
        <w:rPr>
          <w:rFonts w:cs="Arial"/>
          <w:color w:val="FF0000"/>
          <w:szCs w:val="22"/>
          <w:lang w:val="en-US"/>
        </w:rPr>
      </w:pPr>
      <w:r>
        <w:rPr>
          <w:rFonts w:cs="Arial"/>
          <w:noProof/>
          <w:color w:val="FF0000"/>
          <w:szCs w:val="22"/>
          <w:lang w:val="fr-FR" w:eastAsia="fr-FR"/>
        </w:rPr>
        <w:lastRenderedPageBreak/>
        <w:drawing>
          <wp:inline distT="0" distB="0" distL="0" distR="0" wp14:anchorId="3FF2CBA7" wp14:editId="436031DF">
            <wp:extent cx="3797300" cy="60833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2"/>
                    <a:stretch>
                      <a:fillRect/>
                    </a:stretch>
                  </pic:blipFill>
                  <pic:spPr>
                    <a:xfrm>
                      <a:off x="0" y="0"/>
                      <a:ext cx="3797300" cy="6083300"/>
                    </a:xfrm>
                    <a:prstGeom prst="rect">
                      <a:avLst/>
                    </a:prstGeom>
                  </pic:spPr>
                </pic:pic>
              </a:graphicData>
            </a:graphic>
          </wp:inline>
        </w:drawing>
      </w:r>
    </w:p>
    <w:p w14:paraId="31775B01" w14:textId="67693F13" w:rsidR="00CA2D9A" w:rsidRPr="00CB6223" w:rsidRDefault="000D3B55" w:rsidP="002F429C">
      <w:pPr>
        <w:spacing w:line="240" w:lineRule="auto"/>
        <w:rPr>
          <w:sz w:val="20"/>
          <w:szCs w:val="20"/>
          <w:lang w:val="en-US"/>
        </w:rPr>
      </w:pPr>
      <w:r w:rsidRPr="00CB6223">
        <w:rPr>
          <w:b/>
          <w:bCs/>
          <w:sz w:val="20"/>
          <w:szCs w:val="20"/>
          <w:lang w:val="en-US"/>
        </w:rPr>
        <w:t>Figure S</w:t>
      </w:r>
      <w:r w:rsidR="00C17575" w:rsidRPr="00CB6223">
        <w:rPr>
          <w:b/>
          <w:bCs/>
          <w:sz w:val="20"/>
          <w:szCs w:val="20"/>
          <w:lang w:val="en-US"/>
        </w:rPr>
        <w:t>3</w:t>
      </w:r>
      <w:r w:rsidRPr="00CB6223">
        <w:rPr>
          <w:b/>
          <w:bCs/>
          <w:sz w:val="20"/>
          <w:szCs w:val="20"/>
          <w:lang w:val="en-US"/>
        </w:rPr>
        <w:t>c.</w:t>
      </w:r>
      <w:r w:rsidRPr="00CB6223">
        <w:rPr>
          <w:sz w:val="20"/>
          <w:szCs w:val="20"/>
          <w:lang w:val="en-US"/>
        </w:rPr>
        <w:t xml:space="preserve"> Sri Lanka X-ray diffraction (XRD) patterns of </w:t>
      </w:r>
      <w:r w:rsidR="003C55D1" w:rsidRPr="00CB6223">
        <w:rPr>
          <w:sz w:val="20"/>
          <w:szCs w:val="20"/>
          <w:lang w:val="en-US"/>
        </w:rPr>
        <w:t>bulk soil (brown), bulk saprolite (orange), and bulk bedrock (black)</w:t>
      </w:r>
      <w:r w:rsidR="000E3548" w:rsidRPr="00CB6223">
        <w:rPr>
          <w:sz w:val="20"/>
          <w:szCs w:val="20"/>
          <w:lang w:val="en-US"/>
        </w:rPr>
        <w:t xml:space="preserve"> and stacked on top of each other</w:t>
      </w:r>
      <w:r w:rsidRPr="00CB6223">
        <w:rPr>
          <w:sz w:val="20"/>
          <w:szCs w:val="20"/>
          <w:lang w:val="en-US"/>
        </w:rPr>
        <w:t>. Major reflections of primary minerals (bt=biotite, qtz=quartz, kfs=K-feldspar, pl</w:t>
      </w:r>
      <w:r w:rsidR="00CB6223">
        <w:rPr>
          <w:sz w:val="20"/>
          <w:szCs w:val="20"/>
          <w:lang w:val="en-US"/>
        </w:rPr>
        <w:t>a</w:t>
      </w:r>
      <w:r w:rsidRPr="00CB6223">
        <w:rPr>
          <w:sz w:val="20"/>
          <w:szCs w:val="20"/>
          <w:lang w:val="en-US"/>
        </w:rPr>
        <w:t>g=plagioclase) and</w:t>
      </w:r>
      <w:r w:rsidR="003F2B5F" w:rsidRPr="00CB6223">
        <w:rPr>
          <w:sz w:val="20"/>
          <w:szCs w:val="20"/>
          <w:lang w:val="en-US"/>
        </w:rPr>
        <w:t xml:space="preserve"> a</w:t>
      </w:r>
      <w:r w:rsidRPr="00CB6223">
        <w:rPr>
          <w:sz w:val="20"/>
          <w:szCs w:val="20"/>
          <w:lang w:val="en-US"/>
        </w:rPr>
        <w:t xml:space="preserve"> secondary mineral (kaol = kaolinite) </w:t>
      </w:r>
      <w:r w:rsidR="003F2B5F" w:rsidRPr="00CB6223">
        <w:rPr>
          <w:sz w:val="20"/>
          <w:szCs w:val="20"/>
          <w:lang w:val="en-US"/>
        </w:rPr>
        <w:t xml:space="preserve">is </w:t>
      </w:r>
      <w:r w:rsidRPr="00CB6223">
        <w:rPr>
          <w:sz w:val="20"/>
          <w:szCs w:val="20"/>
          <w:lang w:val="en-US"/>
        </w:rPr>
        <w:t xml:space="preserve">indicated. </w:t>
      </w:r>
      <w:r w:rsidR="003C55D1" w:rsidRPr="00CB6223">
        <w:rPr>
          <w:rFonts w:cstheme="minorBidi"/>
          <w:sz w:val="20"/>
          <w:szCs w:val="20"/>
          <w:lang w:val="en-US"/>
        </w:rPr>
        <w:br w:type="page"/>
      </w:r>
    </w:p>
    <w:p w14:paraId="7AD1A198" w14:textId="748E3951" w:rsidR="00CA2D9A" w:rsidRPr="00BB486D" w:rsidRDefault="002D3CCA" w:rsidP="002F429C">
      <w:pPr>
        <w:pStyle w:val="Heading1"/>
        <w:numPr>
          <w:ilvl w:val="0"/>
          <w:numId w:val="6"/>
        </w:numPr>
      </w:pPr>
      <w:bookmarkStart w:id="3" w:name="_Toc73994528"/>
      <w:r w:rsidRPr="00BB486D">
        <w:lastRenderedPageBreak/>
        <w:t>References</w:t>
      </w:r>
      <w:bookmarkEnd w:id="3"/>
      <w:r w:rsidRPr="00BB486D">
        <w:t xml:space="preserve"> </w:t>
      </w:r>
    </w:p>
    <w:p w14:paraId="3DAA1FC7" w14:textId="77777777" w:rsidR="00796525" w:rsidRPr="00796525" w:rsidRDefault="00D05B34" w:rsidP="00796525">
      <w:pPr>
        <w:pStyle w:val="EndNoteBibliography"/>
        <w:spacing w:after="0"/>
        <w:ind w:left="720" w:hanging="720"/>
        <w:rPr>
          <w:noProof/>
          <w:sz w:val="20"/>
          <w:szCs w:val="20"/>
        </w:rPr>
      </w:pPr>
      <w:r w:rsidRPr="00796525">
        <w:rPr>
          <w:color w:val="FF0000"/>
          <w:sz w:val="20"/>
          <w:szCs w:val="20"/>
        </w:rPr>
        <w:fldChar w:fldCharType="begin"/>
      </w:r>
      <w:r w:rsidRPr="00796525">
        <w:rPr>
          <w:color w:val="FF0000"/>
          <w:sz w:val="20"/>
          <w:szCs w:val="20"/>
        </w:rPr>
        <w:instrText xml:space="preserve"> ADDIN EN.REFLIST </w:instrText>
      </w:r>
      <w:r w:rsidRPr="00796525">
        <w:rPr>
          <w:color w:val="FF0000"/>
          <w:sz w:val="20"/>
          <w:szCs w:val="20"/>
        </w:rPr>
        <w:fldChar w:fldCharType="separate"/>
      </w:r>
      <w:r w:rsidR="00796525" w:rsidRPr="00796525">
        <w:rPr>
          <w:noProof/>
          <w:sz w:val="20"/>
          <w:szCs w:val="20"/>
        </w:rPr>
        <w:t>Aarons, S.M. et al., 2019. Competing droughts affect dust delivery to Sierra Nevada. Aeolian Research, 41.</w:t>
      </w:r>
    </w:p>
    <w:p w14:paraId="758F6600" w14:textId="77777777" w:rsidR="00796525" w:rsidRPr="00796525" w:rsidRDefault="00796525" w:rsidP="00796525">
      <w:pPr>
        <w:pStyle w:val="EndNoteBibliography"/>
        <w:spacing w:after="0"/>
        <w:ind w:left="720" w:hanging="720"/>
        <w:rPr>
          <w:noProof/>
          <w:sz w:val="20"/>
          <w:szCs w:val="20"/>
        </w:rPr>
      </w:pPr>
      <w:r w:rsidRPr="00796525">
        <w:rPr>
          <w:noProof/>
          <w:sz w:val="20"/>
          <w:szCs w:val="20"/>
        </w:rPr>
        <w:t>Aciego, S.M. et al., 2017. Dust outpaces bedrock in nutrient supply to montane forest ecosystems. Nat Commun, 8: 14800.</w:t>
      </w:r>
    </w:p>
    <w:p w14:paraId="71C7D701" w14:textId="77777777" w:rsidR="00796525" w:rsidRPr="00796525" w:rsidRDefault="00796525" w:rsidP="00796525">
      <w:pPr>
        <w:pStyle w:val="EndNoteBibliography"/>
        <w:spacing w:after="0"/>
        <w:ind w:left="720" w:hanging="720"/>
        <w:rPr>
          <w:noProof/>
          <w:sz w:val="20"/>
          <w:szCs w:val="20"/>
        </w:rPr>
      </w:pPr>
      <w:r w:rsidRPr="00796525">
        <w:rPr>
          <w:noProof/>
          <w:sz w:val="20"/>
          <w:szCs w:val="20"/>
        </w:rPr>
        <w:t>Arn, K. et al., 2003. Strontium isotope systematics in two glaciated crystalline catchments: Rhone and Oberaar glaciers (Swiss Alps). Swiss Bulletin of Mineralogy and Petrology, 83(3): 273-283.</w:t>
      </w:r>
    </w:p>
    <w:p w14:paraId="133E3CC0" w14:textId="77777777" w:rsidR="00796525" w:rsidRPr="00796525" w:rsidRDefault="00796525" w:rsidP="00796525">
      <w:pPr>
        <w:pStyle w:val="EndNoteBibliography"/>
        <w:spacing w:after="0"/>
        <w:ind w:left="720" w:hanging="720"/>
        <w:rPr>
          <w:noProof/>
          <w:sz w:val="20"/>
          <w:szCs w:val="20"/>
        </w:rPr>
      </w:pPr>
      <w:r w:rsidRPr="00796525">
        <w:rPr>
          <w:noProof/>
          <w:sz w:val="20"/>
          <w:szCs w:val="20"/>
        </w:rPr>
        <w:t>Arvin, L.J., Riebe, C.S., Aciego, S.M., Blakowski, M.A., 2017. Global patterns of dust and bedrock nutrient supply to montane ecosystems. Sci Adv, 3(12): eaao1588.</w:t>
      </w:r>
    </w:p>
    <w:p w14:paraId="74878541" w14:textId="77777777" w:rsidR="00796525" w:rsidRPr="00796525" w:rsidRDefault="00796525" w:rsidP="00796525">
      <w:pPr>
        <w:pStyle w:val="EndNoteBibliography"/>
        <w:spacing w:after="0"/>
        <w:ind w:left="720" w:hanging="720"/>
        <w:rPr>
          <w:noProof/>
          <w:sz w:val="20"/>
          <w:szCs w:val="20"/>
        </w:rPr>
      </w:pPr>
      <w:r w:rsidRPr="00796525">
        <w:rPr>
          <w:noProof/>
          <w:sz w:val="20"/>
          <w:szCs w:val="20"/>
        </w:rPr>
        <w:t>Blum, J.D., Erel, Y., 1997. Rb-Sr isotope systematics of a granitic soil chronosequence: The importance of biotite weathering. Geochimica Et Cosmochimica Acta, 61(15): 3193-3204.</w:t>
      </w:r>
    </w:p>
    <w:p w14:paraId="500B531C" w14:textId="77777777" w:rsidR="00796525" w:rsidRPr="00796525" w:rsidRDefault="00796525" w:rsidP="00796525">
      <w:pPr>
        <w:pStyle w:val="EndNoteBibliography"/>
        <w:spacing w:after="0"/>
        <w:ind w:left="720" w:hanging="720"/>
        <w:rPr>
          <w:noProof/>
          <w:sz w:val="20"/>
          <w:szCs w:val="20"/>
        </w:rPr>
      </w:pPr>
      <w:r w:rsidRPr="00796525">
        <w:rPr>
          <w:noProof/>
          <w:sz w:val="20"/>
          <w:szCs w:val="20"/>
        </w:rPr>
        <w:t>Dahanayake, K., 1995. Geological and geochemical aspects of Eppawala and Ridigama phosphate deposits of Sri Lanka, Proceedings of international workshop on direct application of phosphate rock and appropriate technology fertilizers in Asia—what hinders acceptance and growth. Institute of Fundamental Studies, Sri Lanka, pp. 143-151.</w:t>
      </w:r>
    </w:p>
    <w:p w14:paraId="0AA10A2B" w14:textId="77777777" w:rsidR="00796525" w:rsidRPr="00796525" w:rsidRDefault="00796525" w:rsidP="00796525">
      <w:pPr>
        <w:pStyle w:val="EndNoteBibliography"/>
        <w:spacing w:after="0"/>
        <w:ind w:left="720" w:hanging="720"/>
        <w:rPr>
          <w:noProof/>
          <w:sz w:val="20"/>
          <w:szCs w:val="20"/>
        </w:rPr>
      </w:pPr>
      <w:r w:rsidRPr="00796525">
        <w:rPr>
          <w:noProof/>
          <w:sz w:val="20"/>
          <w:szCs w:val="20"/>
        </w:rPr>
        <w:t>DePaolo, D.J., 1981. A neodymium and strontium isotopic study of the Mesozoic calc</w:t>
      </w:r>
      <w:r w:rsidRPr="00796525">
        <w:rPr>
          <w:rFonts w:ascii="Cambria Math" w:hAnsi="Cambria Math" w:cs="Cambria Math"/>
          <w:noProof/>
          <w:sz w:val="20"/>
          <w:szCs w:val="20"/>
        </w:rPr>
        <w:t>‐</w:t>
      </w:r>
      <w:r w:rsidRPr="00796525">
        <w:rPr>
          <w:noProof/>
          <w:sz w:val="20"/>
          <w:szCs w:val="20"/>
        </w:rPr>
        <w:t>alkaline granitic batholiths of the Sierra Nevada and Peninsular Ranges, California. Journal of Geophysical Research: Solid Earth, 86(B11): 10470-10488.</w:t>
      </w:r>
    </w:p>
    <w:p w14:paraId="7B615B3C" w14:textId="77777777" w:rsidR="00796525" w:rsidRPr="00796525" w:rsidRDefault="00796525" w:rsidP="00796525">
      <w:pPr>
        <w:pStyle w:val="EndNoteBibliography"/>
        <w:spacing w:after="0"/>
        <w:ind w:left="720" w:hanging="720"/>
        <w:rPr>
          <w:noProof/>
          <w:sz w:val="20"/>
          <w:szCs w:val="20"/>
        </w:rPr>
      </w:pPr>
      <w:r w:rsidRPr="00796525">
        <w:rPr>
          <w:noProof/>
          <w:sz w:val="20"/>
          <w:szCs w:val="20"/>
        </w:rPr>
        <w:t>English, N., Quade, J., DeCelles, P.G., Garzione, C., 2000. Geologic control of Sr and major element chemistry in Himalayan Rivers, Nepal. Geochimica et Cosmochimica Acta, 64(15): 2549-2566.</w:t>
      </w:r>
    </w:p>
    <w:p w14:paraId="77772674" w14:textId="77777777" w:rsidR="00796525" w:rsidRPr="00796525" w:rsidRDefault="00796525" w:rsidP="00796525">
      <w:pPr>
        <w:pStyle w:val="EndNoteBibliography"/>
        <w:spacing w:after="0"/>
        <w:ind w:left="720" w:hanging="720"/>
        <w:rPr>
          <w:noProof/>
          <w:sz w:val="20"/>
          <w:szCs w:val="20"/>
        </w:rPr>
      </w:pPr>
      <w:r w:rsidRPr="00796525">
        <w:rPr>
          <w:noProof/>
          <w:sz w:val="20"/>
          <w:szCs w:val="20"/>
        </w:rPr>
        <w:t>Gaillardet, J., Dupre, B., Louvat, P., Allegre, C.J., 1999. Global silicate weathering and CO2 consumption rates deduced from the chemistry of large rivers. Chemical Geology, 159(1-4): 3-30.</w:t>
      </w:r>
    </w:p>
    <w:p w14:paraId="450EA464" w14:textId="77777777" w:rsidR="00796525" w:rsidRPr="00796525" w:rsidRDefault="00796525" w:rsidP="00796525">
      <w:pPr>
        <w:pStyle w:val="EndNoteBibliography"/>
        <w:spacing w:after="0"/>
        <w:ind w:left="720" w:hanging="720"/>
        <w:rPr>
          <w:noProof/>
          <w:sz w:val="20"/>
          <w:szCs w:val="20"/>
        </w:rPr>
      </w:pPr>
      <w:r w:rsidRPr="00796525">
        <w:rPr>
          <w:noProof/>
          <w:sz w:val="20"/>
          <w:szCs w:val="20"/>
        </w:rPr>
        <w:t>Galy, A., France-Lanord, C., Derry, L.A., 1999. The strontium isotopic budget of Himalayan rivers in Nepal and Bangladesh. Geochimica et Cosmochimica Acta, 63(13-14): 1905-1925.</w:t>
      </w:r>
    </w:p>
    <w:p w14:paraId="586E9768" w14:textId="77777777" w:rsidR="00796525" w:rsidRPr="00796525" w:rsidRDefault="00796525" w:rsidP="00796525">
      <w:pPr>
        <w:pStyle w:val="EndNoteBibliography"/>
        <w:spacing w:after="0"/>
        <w:ind w:left="720" w:hanging="720"/>
        <w:rPr>
          <w:noProof/>
          <w:sz w:val="20"/>
          <w:szCs w:val="20"/>
        </w:rPr>
      </w:pPr>
      <w:r w:rsidRPr="00796525">
        <w:rPr>
          <w:noProof/>
          <w:sz w:val="20"/>
          <w:szCs w:val="20"/>
        </w:rPr>
        <w:t>Graly, J.A., Reusser, L.J., Bierman, P.R., 2011. Short and long-term delivery rates of meteoric 10Be to terrestrial soils. Earth and Planetary Science Letters, 302: 329-336.</w:t>
      </w:r>
    </w:p>
    <w:p w14:paraId="6B8478F2" w14:textId="77777777" w:rsidR="00796525" w:rsidRPr="00796525" w:rsidRDefault="00796525" w:rsidP="00796525">
      <w:pPr>
        <w:pStyle w:val="EndNoteBibliography"/>
        <w:spacing w:after="0"/>
        <w:ind w:left="720" w:hanging="720"/>
        <w:rPr>
          <w:noProof/>
          <w:sz w:val="20"/>
          <w:szCs w:val="20"/>
        </w:rPr>
      </w:pPr>
      <w:r w:rsidRPr="00796525">
        <w:rPr>
          <w:noProof/>
          <w:sz w:val="20"/>
          <w:szCs w:val="20"/>
        </w:rPr>
        <w:t>Hahm, W.J., Riebe, C.S., Lukens, C.E., Araki, S., 2014. Bedrock composition regulates mountain ecosystems and landscape evolution. Proc.  Nat. Acad. Sciences of the United States of America, 111(9): 3338-3343.</w:t>
      </w:r>
    </w:p>
    <w:p w14:paraId="7C7B4CB4" w14:textId="77777777" w:rsidR="00796525" w:rsidRPr="00796525" w:rsidRDefault="00796525" w:rsidP="00796525">
      <w:pPr>
        <w:pStyle w:val="EndNoteBibliography"/>
        <w:spacing w:after="0"/>
        <w:ind w:left="720" w:hanging="720"/>
        <w:rPr>
          <w:noProof/>
          <w:sz w:val="20"/>
          <w:szCs w:val="20"/>
        </w:rPr>
      </w:pPr>
      <w:r w:rsidRPr="00796525">
        <w:rPr>
          <w:noProof/>
          <w:sz w:val="20"/>
          <w:szCs w:val="20"/>
        </w:rPr>
        <w:t>Hewawasam, T. et al., 2013. Slow advance of the weathering front during deep, supply-limited saprolite formation in the tropical Highlands of Sri Lanka. Geochimica Et Cosmochimica Acta, 118: 202-230.</w:t>
      </w:r>
    </w:p>
    <w:p w14:paraId="69ABBC13" w14:textId="77777777" w:rsidR="00796525" w:rsidRPr="00796525" w:rsidRDefault="00796525" w:rsidP="00796525">
      <w:pPr>
        <w:pStyle w:val="EndNoteBibliography"/>
        <w:spacing w:after="0"/>
        <w:ind w:left="720" w:hanging="720"/>
        <w:rPr>
          <w:noProof/>
          <w:sz w:val="20"/>
          <w:szCs w:val="20"/>
        </w:rPr>
      </w:pPr>
      <w:r w:rsidRPr="00796525">
        <w:rPr>
          <w:noProof/>
          <w:sz w:val="20"/>
          <w:szCs w:val="20"/>
        </w:rPr>
        <w:t>Kirchner, J.W. et al., 2001. Mountain erosion over 10 yr, 10 ky, and 10 my time scales. Geology, 29(7): 591-594.</w:t>
      </w:r>
    </w:p>
    <w:p w14:paraId="4C97B1EA" w14:textId="77777777" w:rsidR="00796525" w:rsidRPr="00796525" w:rsidRDefault="00796525" w:rsidP="00796525">
      <w:pPr>
        <w:pStyle w:val="EndNoteBibliography"/>
        <w:spacing w:after="0"/>
        <w:ind w:left="720" w:hanging="720"/>
        <w:rPr>
          <w:noProof/>
          <w:sz w:val="20"/>
          <w:szCs w:val="20"/>
        </w:rPr>
      </w:pPr>
      <w:r w:rsidRPr="00796525">
        <w:rPr>
          <w:noProof/>
          <w:sz w:val="20"/>
          <w:szCs w:val="20"/>
        </w:rPr>
        <w:t>Norton, K.P., von Blanckenburg, F., 2010. Silicate weathering of soil-mantled slopes in an active Alpine landscape. Geochimica Et Cosmochimica Acta, 74(18): 5243-5258.</w:t>
      </w:r>
    </w:p>
    <w:p w14:paraId="7364F3C8" w14:textId="77777777" w:rsidR="00796525" w:rsidRPr="00796525" w:rsidRDefault="00796525" w:rsidP="00796525">
      <w:pPr>
        <w:pStyle w:val="EndNoteBibliography"/>
        <w:spacing w:after="0"/>
        <w:ind w:left="720" w:hanging="720"/>
        <w:rPr>
          <w:noProof/>
          <w:sz w:val="20"/>
          <w:szCs w:val="20"/>
        </w:rPr>
      </w:pPr>
      <w:r w:rsidRPr="00796525">
        <w:rPr>
          <w:noProof/>
          <w:sz w:val="20"/>
          <w:szCs w:val="20"/>
        </w:rPr>
        <w:t>Pitawala, A., Schidlowski, M., Dahanayake, K., Hofmeister, W., 2003. Geochemical and petrological characteristics of Eppawala phosphate deposits, Sri Lanka. Mineralium deposita, 38(4): 505-515.</w:t>
      </w:r>
    </w:p>
    <w:p w14:paraId="3E34D8D7" w14:textId="77777777" w:rsidR="00796525" w:rsidRPr="00796525" w:rsidRDefault="00796525" w:rsidP="00796525">
      <w:pPr>
        <w:pStyle w:val="EndNoteBibliography"/>
        <w:spacing w:after="0"/>
        <w:ind w:left="720" w:hanging="720"/>
        <w:rPr>
          <w:noProof/>
          <w:sz w:val="20"/>
          <w:szCs w:val="20"/>
        </w:rPr>
      </w:pPr>
      <w:r w:rsidRPr="00796525">
        <w:rPr>
          <w:noProof/>
          <w:sz w:val="20"/>
          <w:szCs w:val="20"/>
        </w:rPr>
        <w:t>Riebe, C.S., Granger, D.E., 2013. Quantifying effects of deep and near-surface chemical erosion on cosmogenic nuclides in soils, saprolite, and sediment. Earth Surface Processes and Landforms, 38(5): 523-533.</w:t>
      </w:r>
    </w:p>
    <w:p w14:paraId="042D0BB6" w14:textId="77777777" w:rsidR="00796525" w:rsidRPr="00796525" w:rsidRDefault="00796525" w:rsidP="00796525">
      <w:pPr>
        <w:pStyle w:val="EndNoteBibliography"/>
        <w:spacing w:after="0"/>
        <w:ind w:left="720" w:hanging="720"/>
        <w:rPr>
          <w:noProof/>
          <w:sz w:val="20"/>
          <w:szCs w:val="20"/>
        </w:rPr>
      </w:pPr>
      <w:r w:rsidRPr="00796525">
        <w:rPr>
          <w:noProof/>
          <w:sz w:val="20"/>
          <w:szCs w:val="20"/>
        </w:rPr>
        <w:t>Rotberg, G., 2008. New Geochemical and Geochronologic Data from the Northern Sierra Nevada, California: Constraints on the Preconditions for Lithospheric Foundering, UNIVERSITY OF ARIZONA.</w:t>
      </w:r>
    </w:p>
    <w:p w14:paraId="2726D95B" w14:textId="77777777" w:rsidR="00796525" w:rsidRPr="00796525" w:rsidRDefault="00796525" w:rsidP="00796525">
      <w:pPr>
        <w:pStyle w:val="EndNoteBibliography"/>
        <w:spacing w:after="0"/>
        <w:ind w:left="720" w:hanging="720"/>
        <w:rPr>
          <w:noProof/>
          <w:sz w:val="20"/>
          <w:szCs w:val="20"/>
        </w:rPr>
      </w:pPr>
      <w:r w:rsidRPr="00433201">
        <w:rPr>
          <w:noProof/>
          <w:sz w:val="20"/>
          <w:szCs w:val="20"/>
          <w:lang w:val="de-DE"/>
        </w:rPr>
        <w:t xml:space="preserve">Schaller, M., von Blanckenburg, F., Hovius, N., Kubik, P., 2001. </w:t>
      </w:r>
      <w:r w:rsidRPr="00796525">
        <w:rPr>
          <w:noProof/>
          <w:sz w:val="20"/>
          <w:szCs w:val="20"/>
        </w:rPr>
        <w:t>Large-scale erosion rates from in situ-produced cosmogenic nuclides in European river sediments. Earth and Planetary Science Letters, 188(3-4): 441-458.</w:t>
      </w:r>
    </w:p>
    <w:p w14:paraId="4B034AB2" w14:textId="77777777" w:rsidR="00796525" w:rsidRPr="00796525" w:rsidRDefault="00796525" w:rsidP="00796525">
      <w:pPr>
        <w:pStyle w:val="EndNoteBibliography"/>
        <w:spacing w:after="0"/>
        <w:ind w:left="720" w:hanging="720"/>
        <w:rPr>
          <w:noProof/>
          <w:sz w:val="20"/>
          <w:szCs w:val="20"/>
        </w:rPr>
      </w:pPr>
      <w:r w:rsidRPr="00796525">
        <w:rPr>
          <w:noProof/>
          <w:sz w:val="20"/>
          <w:szCs w:val="20"/>
        </w:rPr>
        <w:t>Schuessler, J.A., von Blanckenburg, F., Bouchez, J., Uhlig, D., Hewawasam, T., 2018. Nutrient cycling in a tropical montane rainforest under a supply-limited weathering regime traced by elemental mass balances and Mg stable isotopes. Chemical Geology, 497: 74-87.</w:t>
      </w:r>
    </w:p>
    <w:p w14:paraId="5FFE69E1" w14:textId="77777777" w:rsidR="00796525" w:rsidRPr="00796525" w:rsidRDefault="00796525" w:rsidP="00796525">
      <w:pPr>
        <w:pStyle w:val="EndNoteBibliography"/>
        <w:spacing w:after="0"/>
        <w:ind w:left="720" w:hanging="720"/>
        <w:rPr>
          <w:noProof/>
          <w:sz w:val="20"/>
          <w:szCs w:val="20"/>
        </w:rPr>
      </w:pPr>
      <w:r w:rsidRPr="00796525">
        <w:rPr>
          <w:noProof/>
          <w:sz w:val="20"/>
          <w:szCs w:val="20"/>
        </w:rPr>
        <w:t>Uhlig, D., Schuessler, J.A., Bouchez, J., Dixon, J.L., von Blanckenburg, F., 2017. Quantifying nutrient uptake as driver of rock weathering in forest ecosystems by magnesium stable isotopes. Biogeosciences, 14(12): 3111-3128.</w:t>
      </w:r>
    </w:p>
    <w:p w14:paraId="7258D04C" w14:textId="77777777" w:rsidR="00796525" w:rsidRPr="00796525" w:rsidRDefault="00796525" w:rsidP="00796525">
      <w:pPr>
        <w:pStyle w:val="EndNoteBibliography"/>
        <w:spacing w:after="0"/>
        <w:ind w:left="720" w:hanging="720"/>
        <w:rPr>
          <w:noProof/>
          <w:sz w:val="20"/>
          <w:szCs w:val="20"/>
        </w:rPr>
      </w:pPr>
      <w:r w:rsidRPr="00796525">
        <w:rPr>
          <w:noProof/>
          <w:sz w:val="20"/>
          <w:szCs w:val="20"/>
        </w:rPr>
        <w:t>Veizer, J. et al., 1999. 87Sr/86Sr, δ13C and δ18O evolution of Phanerozoic seawater. Chemical geology, 161(1-3): 59-88.</w:t>
      </w:r>
    </w:p>
    <w:p w14:paraId="5A2F29FB" w14:textId="77777777" w:rsidR="00796525" w:rsidRPr="00796525" w:rsidRDefault="00796525" w:rsidP="00796525">
      <w:pPr>
        <w:pStyle w:val="EndNoteBibliography"/>
        <w:ind w:left="720" w:hanging="720"/>
        <w:rPr>
          <w:noProof/>
          <w:sz w:val="20"/>
          <w:szCs w:val="20"/>
        </w:rPr>
      </w:pPr>
      <w:r w:rsidRPr="00796525">
        <w:rPr>
          <w:noProof/>
          <w:sz w:val="20"/>
          <w:szCs w:val="20"/>
        </w:rPr>
        <w:t>Wittmann, H., von Blanckenburg, F., 2016. The geological significance of cosmogenic nuclides in large lowland river basins. Earth-Science Reviews, 159: 118-141.</w:t>
      </w:r>
    </w:p>
    <w:p w14:paraId="730882C4" w14:textId="1705F25A" w:rsidR="00D05B34" w:rsidRPr="005D68A1" w:rsidRDefault="00D05B34" w:rsidP="002F429C">
      <w:pPr>
        <w:rPr>
          <w:rFonts w:cs="Arial"/>
          <w:color w:val="FF0000"/>
          <w:szCs w:val="22"/>
          <w:lang w:val="en-US"/>
        </w:rPr>
      </w:pPr>
      <w:r w:rsidRPr="00796525">
        <w:rPr>
          <w:rFonts w:cs="Arial"/>
          <w:color w:val="FF0000"/>
          <w:sz w:val="20"/>
          <w:szCs w:val="20"/>
          <w:lang w:val="en-US"/>
        </w:rPr>
        <w:fldChar w:fldCharType="end"/>
      </w:r>
    </w:p>
    <w:sectPr w:rsidR="00D05B34" w:rsidRPr="005D68A1" w:rsidSect="005D2389">
      <w:footerReference w:type="even" r:id="rId13"/>
      <w:footerReference w:type="default" r:id="rId14"/>
      <w:pgSz w:w="11900" w:h="16840"/>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818D97" w14:textId="77777777" w:rsidR="0015222C" w:rsidRDefault="0015222C" w:rsidP="00142BBA">
      <w:r>
        <w:separator/>
      </w:r>
    </w:p>
  </w:endnote>
  <w:endnote w:type="continuationSeparator" w:id="0">
    <w:p w14:paraId="369397E7" w14:textId="77777777" w:rsidR="0015222C" w:rsidRDefault="0015222C" w:rsidP="00142B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Times New Roman (Body CS)">
    <w:altName w:val="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00000001" w:usb1="08070000" w:usb2="00000010" w:usb3="00000000" w:csb0="00020000" w:csb1="00000000"/>
  </w:font>
  <w:font w:name="Yu Mincho">
    <w:panose1 w:val="02020400000000000000"/>
    <w:charset w:val="80"/>
    <w:family w:val="roman"/>
    <w:pitch w:val="variable"/>
    <w:sig w:usb0="800002E7" w:usb1="2AC7FCFF" w:usb2="00000012" w:usb3="00000000" w:csb0="0002009F" w:csb1="00000000"/>
  </w:font>
  <w:font w:name="Cambria Math">
    <w:panose1 w:val="02040503050406030204"/>
    <w:charset w:val="00"/>
    <w:family w:val="roman"/>
    <w:pitch w:val="variable"/>
    <w:sig w:usb0="E00002FF" w:usb1="420024FF" w:usb2="00000000" w:usb3="00000000" w:csb0="0000019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98281770"/>
      <w:docPartObj>
        <w:docPartGallery w:val="Page Numbers (Bottom of Page)"/>
        <w:docPartUnique/>
      </w:docPartObj>
    </w:sdtPr>
    <w:sdtEndPr>
      <w:rPr>
        <w:rStyle w:val="PageNumber"/>
      </w:rPr>
    </w:sdtEndPr>
    <w:sdtContent>
      <w:p w14:paraId="3CB7AEE1" w14:textId="77777777" w:rsidR="00244E9D" w:rsidRDefault="00244E9D" w:rsidP="005D238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DBCB55E" w14:textId="77777777" w:rsidR="00244E9D" w:rsidRDefault="00244E9D" w:rsidP="005D238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961802855"/>
      <w:docPartObj>
        <w:docPartGallery w:val="Page Numbers (Bottom of Page)"/>
        <w:docPartUnique/>
      </w:docPartObj>
    </w:sdtPr>
    <w:sdtEndPr>
      <w:rPr>
        <w:rStyle w:val="PageNumber"/>
      </w:rPr>
    </w:sdtEndPr>
    <w:sdtContent>
      <w:p w14:paraId="7CFB00B8" w14:textId="77777777" w:rsidR="00244E9D" w:rsidRPr="005D2389" w:rsidRDefault="00244E9D" w:rsidP="005D2389">
        <w:pPr>
          <w:pStyle w:val="Footer"/>
          <w:framePr w:wrap="none" w:vAnchor="text" w:hAnchor="margin" w:xAlign="right" w:y="1"/>
          <w:rPr>
            <w:rStyle w:val="PageNumber"/>
            <w:lang w:val="en-US"/>
          </w:rPr>
        </w:pPr>
        <w:r>
          <w:rPr>
            <w:rStyle w:val="PageNumber"/>
          </w:rPr>
          <w:fldChar w:fldCharType="begin"/>
        </w:r>
        <w:r w:rsidRPr="005D2389">
          <w:rPr>
            <w:rStyle w:val="PageNumber"/>
            <w:lang w:val="en-US"/>
          </w:rPr>
          <w:instrText xml:space="preserve"> PAGE </w:instrText>
        </w:r>
        <w:r>
          <w:rPr>
            <w:rStyle w:val="PageNumber"/>
          </w:rPr>
          <w:fldChar w:fldCharType="separate"/>
        </w:r>
        <w:r w:rsidR="001215D9">
          <w:rPr>
            <w:rStyle w:val="PageNumber"/>
            <w:noProof/>
            <w:lang w:val="en-US"/>
          </w:rPr>
          <w:t>1</w:t>
        </w:r>
        <w:r>
          <w:rPr>
            <w:rStyle w:val="PageNumber"/>
          </w:rPr>
          <w:fldChar w:fldCharType="end"/>
        </w:r>
      </w:p>
    </w:sdtContent>
  </w:sdt>
  <w:p w14:paraId="79B86869" w14:textId="0E610A10" w:rsidR="00244E9D" w:rsidRPr="007F4B91" w:rsidRDefault="00244E9D" w:rsidP="005D2389">
    <w:pPr>
      <w:pStyle w:val="Footer"/>
      <w:ind w:right="360"/>
      <w:rPr>
        <w:i/>
        <w:sz w:val="20"/>
        <w:szCs w:val="20"/>
        <w:lang w:val="en-US"/>
      </w:rPr>
    </w:pPr>
    <w:r w:rsidRPr="007F4B91">
      <w:rPr>
        <w:i/>
        <w:sz w:val="20"/>
        <w:szCs w:val="20"/>
        <w:lang w:val="en-US"/>
      </w:rPr>
      <w:t xml:space="preserve">Data Publication Part 2   </w:t>
    </w:r>
    <w:r w:rsidRPr="007F4B91">
      <w:rPr>
        <w:bCs/>
        <w:i/>
        <w:sz w:val="20"/>
        <w:szCs w:val="20"/>
        <w:lang w:val="en-GB"/>
      </w:rPr>
      <w:t xml:space="preserve">Rock weathering and nutrient cycling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E4B717" w14:textId="77777777" w:rsidR="0015222C" w:rsidRDefault="0015222C" w:rsidP="00142BBA">
      <w:r>
        <w:separator/>
      </w:r>
    </w:p>
  </w:footnote>
  <w:footnote w:type="continuationSeparator" w:id="0">
    <w:p w14:paraId="7F13B08F" w14:textId="77777777" w:rsidR="0015222C" w:rsidRDefault="0015222C" w:rsidP="00142B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00000001"/>
    <w:lvl w:ilvl="0" w:tplc="00000001">
      <w:start w:val="25"/>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25427E60"/>
    <w:multiLevelType w:val="hybridMultilevel"/>
    <w:tmpl w:val="40D24262"/>
    <w:lvl w:ilvl="0" w:tplc="14E871A4">
      <w:start w:val="7"/>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6B04452"/>
    <w:multiLevelType w:val="hybridMultilevel"/>
    <w:tmpl w:val="F70298D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2532A61"/>
    <w:multiLevelType w:val="hybridMultilevel"/>
    <w:tmpl w:val="5F26B91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4EF426C6"/>
    <w:multiLevelType w:val="hybridMultilevel"/>
    <w:tmpl w:val="4A482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1B71EF4"/>
    <w:multiLevelType w:val="hybridMultilevel"/>
    <w:tmpl w:val="BA585E9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5F406083"/>
    <w:multiLevelType w:val="hybridMultilevel"/>
    <w:tmpl w:val="49E433B6"/>
    <w:lvl w:ilvl="0" w:tplc="8D580DF8">
      <w:start w:val="1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4"/>
  </w:num>
  <w:num w:numId="4">
    <w:abstractNumId w:val="2"/>
  </w:num>
  <w:num w:numId="5">
    <w:abstractNumId w:val="5"/>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Chemical Geology&lt;/Style&gt;&lt;LeftDelim&gt;{&lt;/LeftDelim&gt;&lt;RightDelim&gt;}&lt;/RightDelim&gt;&lt;FontName&gt;Arial&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s0wsa50vux9ddmetadqxs5ecdxzpfesf0eav&quot;&gt;FvB_7&lt;record-ids&gt;&lt;item&gt;1995&lt;/item&gt;&lt;item&gt;2322&lt;/item&gt;&lt;item&gt;3148&lt;/item&gt;&lt;item&gt;3504&lt;/item&gt;&lt;item&gt;3550&lt;/item&gt;&lt;item&gt;3996&lt;/item&gt;&lt;item&gt;4081&lt;/item&gt;&lt;item&gt;4083&lt;/item&gt;&lt;item&gt;4089&lt;/item&gt;&lt;item&gt;4288&lt;/item&gt;&lt;item&gt;4321&lt;/item&gt;&lt;item&gt;4361&lt;/item&gt;&lt;item&gt;4480&lt;/item&gt;&lt;item&gt;4696&lt;/item&gt;&lt;item&gt;4704&lt;/item&gt;&lt;item&gt;4751&lt;/item&gt;&lt;item&gt;4752&lt;/item&gt;&lt;item&gt;5225&lt;/item&gt;&lt;item&gt;5257&lt;/item&gt;&lt;item&gt;5258&lt;/item&gt;&lt;item&gt;5259&lt;/item&gt;&lt;item&gt;5260&lt;/item&gt;&lt;item&gt;5261&lt;/item&gt;&lt;/record-ids&gt;&lt;/item&gt;&lt;/Libraries&gt;"/>
  </w:docVars>
  <w:rsids>
    <w:rsidRoot w:val="00142BBA"/>
    <w:rsid w:val="00011EF6"/>
    <w:rsid w:val="00020828"/>
    <w:rsid w:val="000318E0"/>
    <w:rsid w:val="000471EB"/>
    <w:rsid w:val="00052EA1"/>
    <w:rsid w:val="00057E10"/>
    <w:rsid w:val="0006036D"/>
    <w:rsid w:val="0006410D"/>
    <w:rsid w:val="000653AE"/>
    <w:rsid w:val="000700D4"/>
    <w:rsid w:val="00071AC2"/>
    <w:rsid w:val="0007375B"/>
    <w:rsid w:val="00083440"/>
    <w:rsid w:val="00083EBE"/>
    <w:rsid w:val="00090003"/>
    <w:rsid w:val="000C21AA"/>
    <w:rsid w:val="000C482A"/>
    <w:rsid w:val="000D3B55"/>
    <w:rsid w:val="000D7B83"/>
    <w:rsid w:val="000E3548"/>
    <w:rsid w:val="000E53A6"/>
    <w:rsid w:val="000E637B"/>
    <w:rsid w:val="000E6E7A"/>
    <w:rsid w:val="000E720A"/>
    <w:rsid w:val="00104BE6"/>
    <w:rsid w:val="00105A98"/>
    <w:rsid w:val="00113ED0"/>
    <w:rsid w:val="00114593"/>
    <w:rsid w:val="00115FB5"/>
    <w:rsid w:val="001215D9"/>
    <w:rsid w:val="0014013F"/>
    <w:rsid w:val="00142BBA"/>
    <w:rsid w:val="0015222C"/>
    <w:rsid w:val="00153833"/>
    <w:rsid w:val="00154D38"/>
    <w:rsid w:val="00155585"/>
    <w:rsid w:val="00155C77"/>
    <w:rsid w:val="00156D82"/>
    <w:rsid w:val="00174697"/>
    <w:rsid w:val="00187C6A"/>
    <w:rsid w:val="001965E5"/>
    <w:rsid w:val="001A2E39"/>
    <w:rsid w:val="001B20C9"/>
    <w:rsid w:val="001B62D1"/>
    <w:rsid w:val="001C4F41"/>
    <w:rsid w:val="001C6A61"/>
    <w:rsid w:val="001D7CA2"/>
    <w:rsid w:val="001E2D68"/>
    <w:rsid w:val="001E439C"/>
    <w:rsid w:val="001E6B4C"/>
    <w:rsid w:val="0020493A"/>
    <w:rsid w:val="002065E4"/>
    <w:rsid w:val="0020681F"/>
    <w:rsid w:val="00217811"/>
    <w:rsid w:val="00244E9D"/>
    <w:rsid w:val="002456B2"/>
    <w:rsid w:val="00253C0E"/>
    <w:rsid w:val="002544DE"/>
    <w:rsid w:val="00255B7B"/>
    <w:rsid w:val="00255FFB"/>
    <w:rsid w:val="00267CA4"/>
    <w:rsid w:val="00277BAA"/>
    <w:rsid w:val="00280002"/>
    <w:rsid w:val="00282B9A"/>
    <w:rsid w:val="00285A14"/>
    <w:rsid w:val="0028742D"/>
    <w:rsid w:val="00287704"/>
    <w:rsid w:val="00290A0C"/>
    <w:rsid w:val="00290D00"/>
    <w:rsid w:val="002A0E4D"/>
    <w:rsid w:val="002A5EEB"/>
    <w:rsid w:val="002B13D5"/>
    <w:rsid w:val="002B195D"/>
    <w:rsid w:val="002C696C"/>
    <w:rsid w:val="002D27A5"/>
    <w:rsid w:val="002D3CCA"/>
    <w:rsid w:val="002F429C"/>
    <w:rsid w:val="002F4D43"/>
    <w:rsid w:val="00311EDB"/>
    <w:rsid w:val="003154A7"/>
    <w:rsid w:val="00316C38"/>
    <w:rsid w:val="00316CE9"/>
    <w:rsid w:val="00321059"/>
    <w:rsid w:val="00321EA4"/>
    <w:rsid w:val="00321F7C"/>
    <w:rsid w:val="0032239E"/>
    <w:rsid w:val="00323C5A"/>
    <w:rsid w:val="0032710E"/>
    <w:rsid w:val="00356249"/>
    <w:rsid w:val="00357C01"/>
    <w:rsid w:val="003624FF"/>
    <w:rsid w:val="0036674E"/>
    <w:rsid w:val="00367DF5"/>
    <w:rsid w:val="003747C4"/>
    <w:rsid w:val="00374C06"/>
    <w:rsid w:val="00396A6C"/>
    <w:rsid w:val="003A3347"/>
    <w:rsid w:val="003B7F6B"/>
    <w:rsid w:val="003C2C8D"/>
    <w:rsid w:val="003C4292"/>
    <w:rsid w:val="003C55D1"/>
    <w:rsid w:val="003D4163"/>
    <w:rsid w:val="003D6D2D"/>
    <w:rsid w:val="003F2B5F"/>
    <w:rsid w:val="00402A88"/>
    <w:rsid w:val="004066CE"/>
    <w:rsid w:val="004253F6"/>
    <w:rsid w:val="00433201"/>
    <w:rsid w:val="00434FA6"/>
    <w:rsid w:val="004443A0"/>
    <w:rsid w:val="00445E90"/>
    <w:rsid w:val="00451C51"/>
    <w:rsid w:val="004569C7"/>
    <w:rsid w:val="00474520"/>
    <w:rsid w:val="00476498"/>
    <w:rsid w:val="00477E35"/>
    <w:rsid w:val="00496D65"/>
    <w:rsid w:val="004A4ED4"/>
    <w:rsid w:val="004B76B0"/>
    <w:rsid w:val="004C0937"/>
    <w:rsid w:val="004D0E47"/>
    <w:rsid w:val="004D1428"/>
    <w:rsid w:val="004D5285"/>
    <w:rsid w:val="004F3F55"/>
    <w:rsid w:val="004F6258"/>
    <w:rsid w:val="005010A5"/>
    <w:rsid w:val="00503BA2"/>
    <w:rsid w:val="00504614"/>
    <w:rsid w:val="005128CD"/>
    <w:rsid w:val="005148FE"/>
    <w:rsid w:val="00517F71"/>
    <w:rsid w:val="00535C25"/>
    <w:rsid w:val="00541D06"/>
    <w:rsid w:val="00550FE5"/>
    <w:rsid w:val="005560D6"/>
    <w:rsid w:val="00563154"/>
    <w:rsid w:val="00563EC5"/>
    <w:rsid w:val="00584F42"/>
    <w:rsid w:val="0058611E"/>
    <w:rsid w:val="00592E40"/>
    <w:rsid w:val="005A3762"/>
    <w:rsid w:val="005B30C7"/>
    <w:rsid w:val="005B3BFE"/>
    <w:rsid w:val="005B50FA"/>
    <w:rsid w:val="005C2904"/>
    <w:rsid w:val="005D1A58"/>
    <w:rsid w:val="005D2389"/>
    <w:rsid w:val="005D650A"/>
    <w:rsid w:val="005D68A1"/>
    <w:rsid w:val="005E2E31"/>
    <w:rsid w:val="005E37A6"/>
    <w:rsid w:val="005E4365"/>
    <w:rsid w:val="005E6055"/>
    <w:rsid w:val="005F02F6"/>
    <w:rsid w:val="0060713C"/>
    <w:rsid w:val="00620129"/>
    <w:rsid w:val="006413DE"/>
    <w:rsid w:val="0064507A"/>
    <w:rsid w:val="006548F3"/>
    <w:rsid w:val="0065625E"/>
    <w:rsid w:val="00656B1D"/>
    <w:rsid w:val="0066278A"/>
    <w:rsid w:val="006655A8"/>
    <w:rsid w:val="0066708B"/>
    <w:rsid w:val="0067332B"/>
    <w:rsid w:val="006760A4"/>
    <w:rsid w:val="00680A07"/>
    <w:rsid w:val="0068285E"/>
    <w:rsid w:val="00683381"/>
    <w:rsid w:val="006874D5"/>
    <w:rsid w:val="006930D9"/>
    <w:rsid w:val="00695DED"/>
    <w:rsid w:val="00696025"/>
    <w:rsid w:val="006A4692"/>
    <w:rsid w:val="006F188A"/>
    <w:rsid w:val="007022B4"/>
    <w:rsid w:val="007054FD"/>
    <w:rsid w:val="0071087C"/>
    <w:rsid w:val="00713ACF"/>
    <w:rsid w:val="00713ECD"/>
    <w:rsid w:val="00725D3F"/>
    <w:rsid w:val="00725F52"/>
    <w:rsid w:val="007601F4"/>
    <w:rsid w:val="00765FA0"/>
    <w:rsid w:val="00767F38"/>
    <w:rsid w:val="0077026D"/>
    <w:rsid w:val="00771A12"/>
    <w:rsid w:val="0078217E"/>
    <w:rsid w:val="00791624"/>
    <w:rsid w:val="00796525"/>
    <w:rsid w:val="00797DA5"/>
    <w:rsid w:val="007A2C9F"/>
    <w:rsid w:val="007B39FD"/>
    <w:rsid w:val="007C49D5"/>
    <w:rsid w:val="007C5411"/>
    <w:rsid w:val="007D0E4F"/>
    <w:rsid w:val="007D1946"/>
    <w:rsid w:val="007D5FEE"/>
    <w:rsid w:val="007F1166"/>
    <w:rsid w:val="007F2773"/>
    <w:rsid w:val="007F4B91"/>
    <w:rsid w:val="007F6BF3"/>
    <w:rsid w:val="00803ABA"/>
    <w:rsid w:val="00826C00"/>
    <w:rsid w:val="00831A8C"/>
    <w:rsid w:val="008331EC"/>
    <w:rsid w:val="00834545"/>
    <w:rsid w:val="008413C3"/>
    <w:rsid w:val="008419B3"/>
    <w:rsid w:val="00845507"/>
    <w:rsid w:val="00856656"/>
    <w:rsid w:val="00860470"/>
    <w:rsid w:val="008805D1"/>
    <w:rsid w:val="00885842"/>
    <w:rsid w:val="00890241"/>
    <w:rsid w:val="008A3E2D"/>
    <w:rsid w:val="008D12E0"/>
    <w:rsid w:val="008D4216"/>
    <w:rsid w:val="008D6EDF"/>
    <w:rsid w:val="008D77F8"/>
    <w:rsid w:val="008F49C0"/>
    <w:rsid w:val="009048CC"/>
    <w:rsid w:val="0091361E"/>
    <w:rsid w:val="0091796E"/>
    <w:rsid w:val="00933C1D"/>
    <w:rsid w:val="009375B5"/>
    <w:rsid w:val="009413EB"/>
    <w:rsid w:val="00953BEB"/>
    <w:rsid w:val="00962082"/>
    <w:rsid w:val="00964936"/>
    <w:rsid w:val="00967194"/>
    <w:rsid w:val="009676BE"/>
    <w:rsid w:val="009759B8"/>
    <w:rsid w:val="0097667F"/>
    <w:rsid w:val="00981325"/>
    <w:rsid w:val="00984255"/>
    <w:rsid w:val="00987F42"/>
    <w:rsid w:val="00992F05"/>
    <w:rsid w:val="009A7AAB"/>
    <w:rsid w:val="009B0418"/>
    <w:rsid w:val="009B1532"/>
    <w:rsid w:val="009C3C87"/>
    <w:rsid w:val="009D198A"/>
    <w:rsid w:val="009F1664"/>
    <w:rsid w:val="009F5D75"/>
    <w:rsid w:val="00A16EE6"/>
    <w:rsid w:val="00A409BA"/>
    <w:rsid w:val="00A438E0"/>
    <w:rsid w:val="00A44837"/>
    <w:rsid w:val="00A476A3"/>
    <w:rsid w:val="00A53236"/>
    <w:rsid w:val="00A56E9A"/>
    <w:rsid w:val="00A577F2"/>
    <w:rsid w:val="00A60169"/>
    <w:rsid w:val="00A60820"/>
    <w:rsid w:val="00A63338"/>
    <w:rsid w:val="00A7536C"/>
    <w:rsid w:val="00A80F2E"/>
    <w:rsid w:val="00A838DF"/>
    <w:rsid w:val="00AA199B"/>
    <w:rsid w:val="00AB36A5"/>
    <w:rsid w:val="00AB4A9B"/>
    <w:rsid w:val="00AC5847"/>
    <w:rsid w:val="00AE5031"/>
    <w:rsid w:val="00AF1B25"/>
    <w:rsid w:val="00AF5B60"/>
    <w:rsid w:val="00AF5FB0"/>
    <w:rsid w:val="00B0400A"/>
    <w:rsid w:val="00B10130"/>
    <w:rsid w:val="00B11F7C"/>
    <w:rsid w:val="00B15115"/>
    <w:rsid w:val="00B166D6"/>
    <w:rsid w:val="00B20192"/>
    <w:rsid w:val="00B22C78"/>
    <w:rsid w:val="00B237E0"/>
    <w:rsid w:val="00B24750"/>
    <w:rsid w:val="00B2672F"/>
    <w:rsid w:val="00B3488E"/>
    <w:rsid w:val="00B34F9D"/>
    <w:rsid w:val="00B35862"/>
    <w:rsid w:val="00B40AC7"/>
    <w:rsid w:val="00B418A7"/>
    <w:rsid w:val="00B42172"/>
    <w:rsid w:val="00B664D4"/>
    <w:rsid w:val="00B71296"/>
    <w:rsid w:val="00B757DF"/>
    <w:rsid w:val="00B829CC"/>
    <w:rsid w:val="00B82BE7"/>
    <w:rsid w:val="00B8494D"/>
    <w:rsid w:val="00B912B7"/>
    <w:rsid w:val="00B96255"/>
    <w:rsid w:val="00B97110"/>
    <w:rsid w:val="00BA0620"/>
    <w:rsid w:val="00BB4623"/>
    <w:rsid w:val="00BB486D"/>
    <w:rsid w:val="00BB6920"/>
    <w:rsid w:val="00BC0DE0"/>
    <w:rsid w:val="00BC313D"/>
    <w:rsid w:val="00BC3947"/>
    <w:rsid w:val="00BC4CF9"/>
    <w:rsid w:val="00BD21EB"/>
    <w:rsid w:val="00BD7C22"/>
    <w:rsid w:val="00BE2246"/>
    <w:rsid w:val="00BE69EF"/>
    <w:rsid w:val="00BF4A95"/>
    <w:rsid w:val="00C02465"/>
    <w:rsid w:val="00C102C5"/>
    <w:rsid w:val="00C131BE"/>
    <w:rsid w:val="00C139D7"/>
    <w:rsid w:val="00C1501A"/>
    <w:rsid w:val="00C17575"/>
    <w:rsid w:val="00C30526"/>
    <w:rsid w:val="00C3101C"/>
    <w:rsid w:val="00C341A8"/>
    <w:rsid w:val="00C43811"/>
    <w:rsid w:val="00C52BFD"/>
    <w:rsid w:val="00C55B10"/>
    <w:rsid w:val="00C60250"/>
    <w:rsid w:val="00C7694F"/>
    <w:rsid w:val="00C8451F"/>
    <w:rsid w:val="00CA2D9A"/>
    <w:rsid w:val="00CB6223"/>
    <w:rsid w:val="00CB7302"/>
    <w:rsid w:val="00CC14F6"/>
    <w:rsid w:val="00CD4C43"/>
    <w:rsid w:val="00D05B34"/>
    <w:rsid w:val="00D07800"/>
    <w:rsid w:val="00D12F04"/>
    <w:rsid w:val="00D12FE3"/>
    <w:rsid w:val="00D176F9"/>
    <w:rsid w:val="00D17C01"/>
    <w:rsid w:val="00D25652"/>
    <w:rsid w:val="00D32D3C"/>
    <w:rsid w:val="00D8338A"/>
    <w:rsid w:val="00D85F7D"/>
    <w:rsid w:val="00D93212"/>
    <w:rsid w:val="00D93CCF"/>
    <w:rsid w:val="00D96D6C"/>
    <w:rsid w:val="00DA2218"/>
    <w:rsid w:val="00DB13C6"/>
    <w:rsid w:val="00DB2006"/>
    <w:rsid w:val="00DB5E30"/>
    <w:rsid w:val="00DC5FF7"/>
    <w:rsid w:val="00DC764E"/>
    <w:rsid w:val="00DE454B"/>
    <w:rsid w:val="00DE65D5"/>
    <w:rsid w:val="00E00F23"/>
    <w:rsid w:val="00E07AEE"/>
    <w:rsid w:val="00E12E97"/>
    <w:rsid w:val="00E1341B"/>
    <w:rsid w:val="00E1403C"/>
    <w:rsid w:val="00E26481"/>
    <w:rsid w:val="00E269DB"/>
    <w:rsid w:val="00E40DA7"/>
    <w:rsid w:val="00E437ED"/>
    <w:rsid w:val="00E457FD"/>
    <w:rsid w:val="00E53AF1"/>
    <w:rsid w:val="00E55708"/>
    <w:rsid w:val="00E604AF"/>
    <w:rsid w:val="00E65799"/>
    <w:rsid w:val="00E76716"/>
    <w:rsid w:val="00E85FCC"/>
    <w:rsid w:val="00E97204"/>
    <w:rsid w:val="00EA30A3"/>
    <w:rsid w:val="00EB1896"/>
    <w:rsid w:val="00EB61DC"/>
    <w:rsid w:val="00EB7595"/>
    <w:rsid w:val="00EB76C5"/>
    <w:rsid w:val="00EC33A9"/>
    <w:rsid w:val="00EC785E"/>
    <w:rsid w:val="00ED5A2E"/>
    <w:rsid w:val="00EE466F"/>
    <w:rsid w:val="00EF43B0"/>
    <w:rsid w:val="00EF68F5"/>
    <w:rsid w:val="00F10898"/>
    <w:rsid w:val="00F252B3"/>
    <w:rsid w:val="00F26F70"/>
    <w:rsid w:val="00F27DB7"/>
    <w:rsid w:val="00F30507"/>
    <w:rsid w:val="00F37045"/>
    <w:rsid w:val="00F40CB0"/>
    <w:rsid w:val="00F50747"/>
    <w:rsid w:val="00F57A2A"/>
    <w:rsid w:val="00F6310C"/>
    <w:rsid w:val="00F75A4A"/>
    <w:rsid w:val="00FE5123"/>
    <w:rsid w:val="00FF2504"/>
    <w:rsid w:val="00FF6598"/>
    <w:rsid w:val="147B4327"/>
    <w:rsid w:val="55F5D1FE"/>
    <w:rsid w:val="68495200"/>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C7B3E74"/>
  <w15:docId w15:val="{ABAF6660-D26C-254A-A1C2-D3D45B52F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3CCA"/>
    <w:pPr>
      <w:spacing w:after="240" w:line="360" w:lineRule="auto"/>
      <w:jc w:val="both"/>
    </w:pPr>
    <w:rPr>
      <w:rFonts w:ascii="Arial" w:hAnsi="Arial" w:cs="Times New Roman (Body CS)"/>
      <w:sz w:val="22"/>
    </w:rPr>
  </w:style>
  <w:style w:type="paragraph" w:styleId="Heading1">
    <w:name w:val="heading 1"/>
    <w:basedOn w:val="Normal"/>
    <w:next w:val="Normal"/>
    <w:link w:val="Heading1Char"/>
    <w:uiPriority w:val="9"/>
    <w:qFormat/>
    <w:rsid w:val="004D142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D05B34"/>
    <w:pPr>
      <w:keepNext/>
      <w:keepLines/>
      <w:spacing w:before="40" w:line="312" w:lineRule="auto"/>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D05B34"/>
    <w:pPr>
      <w:keepNext/>
      <w:keepLines/>
      <w:spacing w:before="40" w:line="312" w:lineRule="auto"/>
      <w:outlineLvl w:val="2"/>
    </w:pPr>
    <w:rPr>
      <w:rFonts w:asciiTheme="majorHAnsi" w:eastAsiaTheme="majorEastAsia" w:hAnsiTheme="majorHAnsi" w:cstheme="majorBidi"/>
      <w:color w:val="1F3763"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142BBA"/>
    <w:pPr>
      <w:tabs>
        <w:tab w:val="center" w:pos="4703"/>
        <w:tab w:val="right" w:pos="9406"/>
      </w:tabs>
    </w:pPr>
  </w:style>
  <w:style w:type="character" w:customStyle="1" w:styleId="FooterChar">
    <w:name w:val="Footer Char"/>
    <w:basedOn w:val="DefaultParagraphFont"/>
    <w:link w:val="Footer"/>
    <w:uiPriority w:val="99"/>
    <w:rsid w:val="00142BBA"/>
    <w:rPr>
      <w:rFonts w:ascii="Arial" w:hAnsi="Arial"/>
      <w:sz w:val="22"/>
    </w:rPr>
  </w:style>
  <w:style w:type="character" w:styleId="PageNumber">
    <w:name w:val="page number"/>
    <w:basedOn w:val="DefaultParagraphFont"/>
    <w:uiPriority w:val="99"/>
    <w:semiHidden/>
    <w:unhideWhenUsed/>
    <w:rsid w:val="00142BBA"/>
  </w:style>
  <w:style w:type="paragraph" w:styleId="Header">
    <w:name w:val="header"/>
    <w:basedOn w:val="Normal"/>
    <w:link w:val="HeaderChar"/>
    <w:uiPriority w:val="99"/>
    <w:unhideWhenUsed/>
    <w:rsid w:val="00142BBA"/>
    <w:pPr>
      <w:tabs>
        <w:tab w:val="center" w:pos="4703"/>
        <w:tab w:val="right" w:pos="9406"/>
      </w:tabs>
    </w:pPr>
  </w:style>
  <w:style w:type="character" w:customStyle="1" w:styleId="HeaderChar">
    <w:name w:val="Header Char"/>
    <w:basedOn w:val="DefaultParagraphFont"/>
    <w:link w:val="Header"/>
    <w:uiPriority w:val="99"/>
    <w:rsid w:val="00142BBA"/>
    <w:rPr>
      <w:rFonts w:ascii="Arial" w:hAnsi="Arial"/>
      <w:sz w:val="22"/>
    </w:rPr>
  </w:style>
  <w:style w:type="paragraph" w:styleId="NormalWeb">
    <w:name w:val="Normal (Web)"/>
    <w:basedOn w:val="Normal"/>
    <w:uiPriority w:val="99"/>
    <w:semiHidden/>
    <w:unhideWhenUsed/>
    <w:rsid w:val="00C7694F"/>
    <w:rPr>
      <w:rFonts w:ascii="Times New Roman" w:hAnsi="Times New Roman" w:cs="Times New Roman"/>
      <w:sz w:val="24"/>
    </w:rPr>
  </w:style>
  <w:style w:type="table" w:styleId="TableGrid">
    <w:name w:val="Table Grid"/>
    <w:basedOn w:val="TableNormal"/>
    <w:uiPriority w:val="39"/>
    <w:rsid w:val="007B39FD"/>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05A98"/>
    <w:rPr>
      <w:color w:val="0563C1" w:themeColor="hyperlink"/>
      <w:u w:val="single"/>
    </w:rPr>
  </w:style>
  <w:style w:type="character" w:customStyle="1" w:styleId="UnresolvedMention1">
    <w:name w:val="Unresolved Mention1"/>
    <w:basedOn w:val="DefaultParagraphFont"/>
    <w:uiPriority w:val="99"/>
    <w:semiHidden/>
    <w:unhideWhenUsed/>
    <w:rsid w:val="00105A98"/>
    <w:rPr>
      <w:color w:val="605E5C"/>
      <w:shd w:val="clear" w:color="auto" w:fill="E1DFDD"/>
    </w:rPr>
  </w:style>
  <w:style w:type="paragraph" w:styleId="BalloonText">
    <w:name w:val="Balloon Text"/>
    <w:basedOn w:val="Normal"/>
    <w:link w:val="BalloonTextChar"/>
    <w:uiPriority w:val="99"/>
    <w:semiHidden/>
    <w:unhideWhenUsed/>
    <w:rsid w:val="00503BA2"/>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03BA2"/>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A438E0"/>
    <w:rPr>
      <w:sz w:val="16"/>
      <w:szCs w:val="16"/>
    </w:rPr>
  </w:style>
  <w:style w:type="paragraph" w:styleId="CommentText">
    <w:name w:val="annotation text"/>
    <w:basedOn w:val="Normal"/>
    <w:link w:val="CommentTextChar"/>
    <w:uiPriority w:val="99"/>
    <w:unhideWhenUsed/>
    <w:rsid w:val="00A438E0"/>
    <w:rPr>
      <w:sz w:val="20"/>
      <w:szCs w:val="20"/>
    </w:rPr>
  </w:style>
  <w:style w:type="character" w:customStyle="1" w:styleId="CommentTextChar">
    <w:name w:val="Comment Text Char"/>
    <w:basedOn w:val="DefaultParagraphFont"/>
    <w:link w:val="CommentText"/>
    <w:uiPriority w:val="99"/>
    <w:rsid w:val="00A438E0"/>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A438E0"/>
    <w:rPr>
      <w:b/>
      <w:bCs/>
    </w:rPr>
  </w:style>
  <w:style w:type="character" w:customStyle="1" w:styleId="CommentSubjectChar">
    <w:name w:val="Comment Subject Char"/>
    <w:basedOn w:val="CommentTextChar"/>
    <w:link w:val="CommentSubject"/>
    <w:uiPriority w:val="99"/>
    <w:semiHidden/>
    <w:rsid w:val="00A438E0"/>
    <w:rPr>
      <w:rFonts w:ascii="Arial" w:hAnsi="Arial"/>
      <w:b/>
      <w:bCs/>
      <w:sz w:val="20"/>
      <w:szCs w:val="20"/>
    </w:rPr>
  </w:style>
  <w:style w:type="paragraph" w:styleId="Revision">
    <w:name w:val="Revision"/>
    <w:hidden/>
    <w:uiPriority w:val="99"/>
    <w:semiHidden/>
    <w:rsid w:val="00E97204"/>
    <w:rPr>
      <w:rFonts w:ascii="Arial" w:hAnsi="Arial"/>
      <w:sz w:val="22"/>
    </w:rPr>
  </w:style>
  <w:style w:type="paragraph" w:styleId="Caption">
    <w:name w:val="caption"/>
    <w:basedOn w:val="Normal"/>
    <w:next w:val="Normal"/>
    <w:uiPriority w:val="35"/>
    <w:semiHidden/>
    <w:unhideWhenUsed/>
    <w:qFormat/>
    <w:rsid w:val="00477E35"/>
    <w:pPr>
      <w:spacing w:after="200"/>
    </w:pPr>
    <w:rPr>
      <w:i/>
      <w:iCs/>
      <w:color w:val="44546A" w:themeColor="text2"/>
      <w:sz w:val="18"/>
      <w:szCs w:val="18"/>
    </w:rPr>
  </w:style>
  <w:style w:type="paragraph" w:customStyle="1" w:styleId="EndNoteBibliographyTitle">
    <w:name w:val="EndNote Bibliography Title"/>
    <w:basedOn w:val="Normal"/>
    <w:link w:val="EndNoteBibliographyTitleChar"/>
    <w:rsid w:val="0036674E"/>
    <w:pPr>
      <w:jc w:val="center"/>
    </w:pPr>
    <w:rPr>
      <w:rFonts w:cs="Arial"/>
      <w:lang w:val="en-US"/>
    </w:rPr>
  </w:style>
  <w:style w:type="character" w:customStyle="1" w:styleId="EndNoteBibliographyTitleChar">
    <w:name w:val="EndNote Bibliography Title Char"/>
    <w:basedOn w:val="DefaultParagraphFont"/>
    <w:link w:val="EndNoteBibliographyTitle"/>
    <w:rsid w:val="0036674E"/>
    <w:rPr>
      <w:rFonts w:ascii="Arial" w:hAnsi="Arial" w:cs="Arial"/>
      <w:sz w:val="22"/>
      <w:lang w:val="en-US"/>
    </w:rPr>
  </w:style>
  <w:style w:type="paragraph" w:customStyle="1" w:styleId="EndNoteBibliography">
    <w:name w:val="EndNote Bibliography"/>
    <w:basedOn w:val="Normal"/>
    <w:link w:val="EndNoteBibliographyChar"/>
    <w:rsid w:val="0036674E"/>
    <w:pPr>
      <w:spacing w:line="240" w:lineRule="auto"/>
    </w:pPr>
    <w:rPr>
      <w:rFonts w:cs="Arial"/>
      <w:lang w:val="en-US"/>
    </w:rPr>
  </w:style>
  <w:style w:type="character" w:customStyle="1" w:styleId="EndNoteBibliographyChar">
    <w:name w:val="EndNote Bibliography Char"/>
    <w:basedOn w:val="DefaultParagraphFont"/>
    <w:link w:val="EndNoteBibliography"/>
    <w:rsid w:val="0036674E"/>
    <w:rPr>
      <w:rFonts w:ascii="Arial" w:hAnsi="Arial" w:cs="Arial"/>
      <w:sz w:val="22"/>
      <w:lang w:val="en-US"/>
    </w:rPr>
  </w:style>
  <w:style w:type="paragraph" w:styleId="ListParagraph">
    <w:name w:val="List Paragraph"/>
    <w:basedOn w:val="Normal"/>
    <w:uiPriority w:val="34"/>
    <w:qFormat/>
    <w:rsid w:val="00ED5A2E"/>
    <w:pPr>
      <w:ind w:left="720"/>
      <w:contextualSpacing/>
    </w:pPr>
  </w:style>
  <w:style w:type="character" w:customStyle="1" w:styleId="Heading2Char">
    <w:name w:val="Heading 2 Char"/>
    <w:basedOn w:val="DefaultParagraphFont"/>
    <w:link w:val="Heading2"/>
    <w:uiPriority w:val="9"/>
    <w:rsid w:val="00D05B34"/>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D05B34"/>
    <w:rPr>
      <w:rFonts w:asciiTheme="majorHAnsi" w:eastAsiaTheme="majorEastAsia" w:hAnsiTheme="majorHAnsi" w:cstheme="majorBidi"/>
      <w:color w:val="1F3763" w:themeColor="accent1" w:themeShade="7F"/>
    </w:rPr>
  </w:style>
  <w:style w:type="character" w:customStyle="1" w:styleId="Heading1Char">
    <w:name w:val="Heading 1 Char"/>
    <w:basedOn w:val="DefaultParagraphFont"/>
    <w:link w:val="Heading1"/>
    <w:uiPriority w:val="9"/>
    <w:rsid w:val="004D1428"/>
    <w:rPr>
      <w:rFonts w:asciiTheme="majorHAnsi" w:eastAsiaTheme="majorEastAsia" w:hAnsiTheme="majorHAnsi" w:cstheme="majorBidi"/>
      <w:color w:val="2F5496" w:themeColor="accent1" w:themeShade="BF"/>
      <w:sz w:val="32"/>
      <w:szCs w:val="32"/>
    </w:rPr>
  </w:style>
  <w:style w:type="character" w:styleId="LineNumber">
    <w:name w:val="line number"/>
    <w:basedOn w:val="DefaultParagraphFont"/>
    <w:uiPriority w:val="99"/>
    <w:semiHidden/>
    <w:unhideWhenUsed/>
    <w:rsid w:val="00D93212"/>
  </w:style>
  <w:style w:type="paragraph" w:styleId="TOC1">
    <w:name w:val="toc 1"/>
    <w:basedOn w:val="Normal"/>
    <w:next w:val="Normal"/>
    <w:autoRedefine/>
    <w:uiPriority w:val="39"/>
    <w:unhideWhenUsed/>
    <w:rsid w:val="00BB486D"/>
    <w:pPr>
      <w:spacing w:before="360" w:after="0"/>
      <w:jc w:val="left"/>
    </w:pPr>
    <w:rPr>
      <w:rFonts w:asciiTheme="majorHAnsi" w:hAnsiTheme="majorHAnsi" w:cstheme="majorHAnsi"/>
      <w:b/>
      <w:bCs/>
      <w:caps/>
      <w:sz w:val="24"/>
    </w:rPr>
  </w:style>
  <w:style w:type="paragraph" w:styleId="TOC2">
    <w:name w:val="toc 2"/>
    <w:basedOn w:val="Normal"/>
    <w:next w:val="Normal"/>
    <w:autoRedefine/>
    <w:uiPriority w:val="39"/>
    <w:unhideWhenUsed/>
    <w:rsid w:val="00BB486D"/>
    <w:pPr>
      <w:spacing w:before="240" w:after="0"/>
      <w:jc w:val="left"/>
    </w:pPr>
    <w:rPr>
      <w:rFonts w:asciiTheme="minorHAnsi" w:hAnsiTheme="minorHAnsi" w:cstheme="minorHAnsi"/>
      <w:b/>
      <w:bCs/>
      <w:sz w:val="20"/>
      <w:szCs w:val="20"/>
    </w:rPr>
  </w:style>
  <w:style w:type="paragraph" w:styleId="TOC3">
    <w:name w:val="toc 3"/>
    <w:basedOn w:val="Normal"/>
    <w:next w:val="Normal"/>
    <w:autoRedefine/>
    <w:uiPriority w:val="39"/>
    <w:unhideWhenUsed/>
    <w:rsid w:val="00BB486D"/>
    <w:pPr>
      <w:spacing w:after="0"/>
      <w:ind w:left="220"/>
      <w:jc w:val="left"/>
    </w:pPr>
    <w:rPr>
      <w:rFonts w:asciiTheme="minorHAnsi" w:hAnsiTheme="minorHAnsi" w:cstheme="minorHAnsi"/>
      <w:sz w:val="20"/>
      <w:szCs w:val="20"/>
    </w:rPr>
  </w:style>
  <w:style w:type="paragraph" w:styleId="TOC4">
    <w:name w:val="toc 4"/>
    <w:basedOn w:val="Normal"/>
    <w:next w:val="Normal"/>
    <w:autoRedefine/>
    <w:uiPriority w:val="39"/>
    <w:unhideWhenUsed/>
    <w:rsid w:val="00BB486D"/>
    <w:pPr>
      <w:spacing w:after="0"/>
      <w:ind w:left="440"/>
      <w:jc w:val="left"/>
    </w:pPr>
    <w:rPr>
      <w:rFonts w:asciiTheme="minorHAnsi" w:hAnsiTheme="minorHAnsi" w:cstheme="minorHAnsi"/>
      <w:sz w:val="20"/>
      <w:szCs w:val="20"/>
    </w:rPr>
  </w:style>
  <w:style w:type="paragraph" w:styleId="TOC5">
    <w:name w:val="toc 5"/>
    <w:basedOn w:val="Normal"/>
    <w:next w:val="Normal"/>
    <w:autoRedefine/>
    <w:uiPriority w:val="39"/>
    <w:unhideWhenUsed/>
    <w:rsid w:val="00BB486D"/>
    <w:pPr>
      <w:spacing w:after="0"/>
      <w:ind w:left="660"/>
      <w:jc w:val="left"/>
    </w:pPr>
    <w:rPr>
      <w:rFonts w:asciiTheme="minorHAnsi" w:hAnsiTheme="minorHAnsi" w:cstheme="minorHAnsi"/>
      <w:sz w:val="20"/>
      <w:szCs w:val="20"/>
    </w:rPr>
  </w:style>
  <w:style w:type="paragraph" w:styleId="TOC6">
    <w:name w:val="toc 6"/>
    <w:basedOn w:val="Normal"/>
    <w:next w:val="Normal"/>
    <w:autoRedefine/>
    <w:uiPriority w:val="39"/>
    <w:unhideWhenUsed/>
    <w:rsid w:val="00BB486D"/>
    <w:pPr>
      <w:spacing w:after="0"/>
      <w:ind w:left="880"/>
      <w:jc w:val="left"/>
    </w:pPr>
    <w:rPr>
      <w:rFonts w:asciiTheme="minorHAnsi" w:hAnsiTheme="minorHAnsi" w:cstheme="minorHAnsi"/>
      <w:sz w:val="20"/>
      <w:szCs w:val="20"/>
    </w:rPr>
  </w:style>
  <w:style w:type="paragraph" w:styleId="TOC7">
    <w:name w:val="toc 7"/>
    <w:basedOn w:val="Normal"/>
    <w:next w:val="Normal"/>
    <w:autoRedefine/>
    <w:uiPriority w:val="39"/>
    <w:unhideWhenUsed/>
    <w:rsid w:val="00BB486D"/>
    <w:pPr>
      <w:spacing w:after="0"/>
      <w:ind w:left="1100"/>
      <w:jc w:val="left"/>
    </w:pPr>
    <w:rPr>
      <w:rFonts w:asciiTheme="minorHAnsi" w:hAnsiTheme="minorHAnsi" w:cstheme="minorHAnsi"/>
      <w:sz w:val="20"/>
      <w:szCs w:val="20"/>
    </w:rPr>
  </w:style>
  <w:style w:type="paragraph" w:styleId="TOC8">
    <w:name w:val="toc 8"/>
    <w:basedOn w:val="Normal"/>
    <w:next w:val="Normal"/>
    <w:autoRedefine/>
    <w:uiPriority w:val="39"/>
    <w:unhideWhenUsed/>
    <w:rsid w:val="00BB486D"/>
    <w:pPr>
      <w:spacing w:after="0"/>
      <w:ind w:left="1320"/>
      <w:jc w:val="left"/>
    </w:pPr>
    <w:rPr>
      <w:rFonts w:asciiTheme="minorHAnsi" w:hAnsiTheme="minorHAnsi" w:cstheme="minorHAnsi"/>
      <w:sz w:val="20"/>
      <w:szCs w:val="20"/>
    </w:rPr>
  </w:style>
  <w:style w:type="paragraph" w:styleId="TOC9">
    <w:name w:val="toc 9"/>
    <w:basedOn w:val="Normal"/>
    <w:next w:val="Normal"/>
    <w:autoRedefine/>
    <w:uiPriority w:val="39"/>
    <w:unhideWhenUsed/>
    <w:rsid w:val="00BB486D"/>
    <w:pPr>
      <w:spacing w:after="0"/>
      <w:ind w:left="1540"/>
      <w:jc w:val="left"/>
    </w:pPr>
    <w:rPr>
      <w:rFonts w:asciiTheme="minorHAnsi" w:hAnsiTheme="minorHAnsi" w:cstheme="minorHAns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846909">
      <w:bodyDiv w:val="1"/>
      <w:marLeft w:val="0"/>
      <w:marRight w:val="0"/>
      <w:marTop w:val="0"/>
      <w:marBottom w:val="0"/>
      <w:divBdr>
        <w:top w:val="none" w:sz="0" w:space="0" w:color="auto"/>
        <w:left w:val="none" w:sz="0" w:space="0" w:color="auto"/>
        <w:bottom w:val="none" w:sz="0" w:space="0" w:color="auto"/>
        <w:right w:val="none" w:sz="0" w:space="0" w:color="auto"/>
      </w:divBdr>
      <w:divsChild>
        <w:div w:id="1323965381">
          <w:marLeft w:val="0"/>
          <w:marRight w:val="0"/>
          <w:marTop w:val="0"/>
          <w:marBottom w:val="0"/>
          <w:divBdr>
            <w:top w:val="none" w:sz="0" w:space="0" w:color="auto"/>
            <w:left w:val="none" w:sz="0" w:space="0" w:color="auto"/>
            <w:bottom w:val="none" w:sz="0" w:space="0" w:color="auto"/>
            <w:right w:val="none" w:sz="0" w:space="0" w:color="auto"/>
          </w:divBdr>
        </w:div>
        <w:div w:id="1385254030">
          <w:marLeft w:val="0"/>
          <w:marRight w:val="0"/>
          <w:marTop w:val="0"/>
          <w:marBottom w:val="0"/>
          <w:divBdr>
            <w:top w:val="none" w:sz="0" w:space="0" w:color="auto"/>
            <w:left w:val="none" w:sz="0" w:space="0" w:color="auto"/>
            <w:bottom w:val="none" w:sz="0" w:space="0" w:color="auto"/>
            <w:right w:val="none" w:sz="0" w:space="0" w:color="auto"/>
          </w:divBdr>
        </w:div>
        <w:div w:id="104691391">
          <w:marLeft w:val="0"/>
          <w:marRight w:val="0"/>
          <w:marTop w:val="0"/>
          <w:marBottom w:val="0"/>
          <w:divBdr>
            <w:top w:val="none" w:sz="0" w:space="0" w:color="auto"/>
            <w:left w:val="none" w:sz="0" w:space="0" w:color="auto"/>
            <w:bottom w:val="none" w:sz="0" w:space="0" w:color="auto"/>
            <w:right w:val="none" w:sz="0" w:space="0" w:color="auto"/>
          </w:divBdr>
        </w:div>
        <w:div w:id="745881224">
          <w:marLeft w:val="0"/>
          <w:marRight w:val="0"/>
          <w:marTop w:val="0"/>
          <w:marBottom w:val="0"/>
          <w:divBdr>
            <w:top w:val="none" w:sz="0" w:space="0" w:color="auto"/>
            <w:left w:val="none" w:sz="0" w:space="0" w:color="auto"/>
            <w:bottom w:val="none" w:sz="0" w:space="0" w:color="auto"/>
            <w:right w:val="none" w:sz="0" w:space="0" w:color="auto"/>
          </w:divBdr>
        </w:div>
        <w:div w:id="278149333">
          <w:marLeft w:val="0"/>
          <w:marRight w:val="0"/>
          <w:marTop w:val="0"/>
          <w:marBottom w:val="0"/>
          <w:divBdr>
            <w:top w:val="none" w:sz="0" w:space="0" w:color="auto"/>
            <w:left w:val="none" w:sz="0" w:space="0" w:color="auto"/>
            <w:bottom w:val="none" w:sz="0" w:space="0" w:color="auto"/>
            <w:right w:val="none" w:sz="0" w:space="0" w:color="auto"/>
          </w:divBdr>
        </w:div>
        <w:div w:id="1792941309">
          <w:marLeft w:val="0"/>
          <w:marRight w:val="0"/>
          <w:marTop w:val="0"/>
          <w:marBottom w:val="0"/>
          <w:divBdr>
            <w:top w:val="none" w:sz="0" w:space="0" w:color="auto"/>
            <w:left w:val="none" w:sz="0" w:space="0" w:color="auto"/>
            <w:bottom w:val="none" w:sz="0" w:space="0" w:color="auto"/>
            <w:right w:val="none" w:sz="0" w:space="0" w:color="auto"/>
          </w:divBdr>
        </w:div>
        <w:div w:id="661390354">
          <w:marLeft w:val="0"/>
          <w:marRight w:val="0"/>
          <w:marTop w:val="0"/>
          <w:marBottom w:val="0"/>
          <w:divBdr>
            <w:top w:val="none" w:sz="0" w:space="0" w:color="auto"/>
            <w:left w:val="none" w:sz="0" w:space="0" w:color="auto"/>
            <w:bottom w:val="none" w:sz="0" w:space="0" w:color="auto"/>
            <w:right w:val="none" w:sz="0" w:space="0" w:color="auto"/>
          </w:divBdr>
        </w:div>
        <w:div w:id="989864622">
          <w:marLeft w:val="0"/>
          <w:marRight w:val="0"/>
          <w:marTop w:val="0"/>
          <w:marBottom w:val="0"/>
          <w:divBdr>
            <w:top w:val="none" w:sz="0" w:space="0" w:color="auto"/>
            <w:left w:val="none" w:sz="0" w:space="0" w:color="auto"/>
            <w:bottom w:val="none" w:sz="0" w:space="0" w:color="auto"/>
            <w:right w:val="none" w:sz="0" w:space="0" w:color="auto"/>
          </w:divBdr>
        </w:div>
        <w:div w:id="144321777">
          <w:marLeft w:val="0"/>
          <w:marRight w:val="0"/>
          <w:marTop w:val="0"/>
          <w:marBottom w:val="0"/>
          <w:divBdr>
            <w:top w:val="none" w:sz="0" w:space="0" w:color="auto"/>
            <w:left w:val="none" w:sz="0" w:space="0" w:color="auto"/>
            <w:bottom w:val="none" w:sz="0" w:space="0" w:color="auto"/>
            <w:right w:val="none" w:sz="0" w:space="0" w:color="auto"/>
          </w:divBdr>
        </w:div>
        <w:div w:id="859245689">
          <w:marLeft w:val="0"/>
          <w:marRight w:val="0"/>
          <w:marTop w:val="0"/>
          <w:marBottom w:val="0"/>
          <w:divBdr>
            <w:top w:val="none" w:sz="0" w:space="0" w:color="auto"/>
            <w:left w:val="none" w:sz="0" w:space="0" w:color="auto"/>
            <w:bottom w:val="none" w:sz="0" w:space="0" w:color="auto"/>
            <w:right w:val="none" w:sz="0" w:space="0" w:color="auto"/>
          </w:divBdr>
        </w:div>
      </w:divsChild>
    </w:div>
    <w:div w:id="312831350">
      <w:bodyDiv w:val="1"/>
      <w:marLeft w:val="0"/>
      <w:marRight w:val="0"/>
      <w:marTop w:val="0"/>
      <w:marBottom w:val="0"/>
      <w:divBdr>
        <w:top w:val="none" w:sz="0" w:space="0" w:color="auto"/>
        <w:left w:val="none" w:sz="0" w:space="0" w:color="auto"/>
        <w:bottom w:val="none" w:sz="0" w:space="0" w:color="auto"/>
        <w:right w:val="none" w:sz="0" w:space="0" w:color="auto"/>
      </w:divBdr>
    </w:div>
    <w:div w:id="519660168">
      <w:bodyDiv w:val="1"/>
      <w:marLeft w:val="0"/>
      <w:marRight w:val="0"/>
      <w:marTop w:val="0"/>
      <w:marBottom w:val="0"/>
      <w:divBdr>
        <w:top w:val="none" w:sz="0" w:space="0" w:color="auto"/>
        <w:left w:val="none" w:sz="0" w:space="0" w:color="auto"/>
        <w:bottom w:val="none" w:sz="0" w:space="0" w:color="auto"/>
        <w:right w:val="none" w:sz="0" w:space="0" w:color="auto"/>
      </w:divBdr>
    </w:div>
    <w:div w:id="861406897">
      <w:bodyDiv w:val="1"/>
      <w:marLeft w:val="0"/>
      <w:marRight w:val="0"/>
      <w:marTop w:val="0"/>
      <w:marBottom w:val="0"/>
      <w:divBdr>
        <w:top w:val="none" w:sz="0" w:space="0" w:color="auto"/>
        <w:left w:val="none" w:sz="0" w:space="0" w:color="auto"/>
        <w:bottom w:val="none" w:sz="0" w:space="0" w:color="auto"/>
        <w:right w:val="none" w:sz="0" w:space="0" w:color="auto"/>
      </w:divBdr>
      <w:divsChild>
        <w:div w:id="1706715201">
          <w:marLeft w:val="0"/>
          <w:marRight w:val="0"/>
          <w:marTop w:val="0"/>
          <w:marBottom w:val="0"/>
          <w:divBdr>
            <w:top w:val="none" w:sz="0" w:space="0" w:color="auto"/>
            <w:left w:val="none" w:sz="0" w:space="0" w:color="auto"/>
            <w:bottom w:val="none" w:sz="0" w:space="0" w:color="auto"/>
            <w:right w:val="none" w:sz="0" w:space="0" w:color="auto"/>
          </w:divBdr>
          <w:divsChild>
            <w:div w:id="120421424">
              <w:marLeft w:val="0"/>
              <w:marRight w:val="0"/>
              <w:marTop w:val="0"/>
              <w:marBottom w:val="0"/>
              <w:divBdr>
                <w:top w:val="none" w:sz="0" w:space="0" w:color="auto"/>
                <w:left w:val="none" w:sz="0" w:space="0" w:color="auto"/>
                <w:bottom w:val="none" w:sz="0" w:space="0" w:color="auto"/>
                <w:right w:val="none" w:sz="0" w:space="0" w:color="auto"/>
              </w:divBdr>
              <w:divsChild>
                <w:div w:id="1783570951">
                  <w:marLeft w:val="0"/>
                  <w:marRight w:val="0"/>
                  <w:marTop w:val="0"/>
                  <w:marBottom w:val="0"/>
                  <w:divBdr>
                    <w:top w:val="none" w:sz="0" w:space="0" w:color="auto"/>
                    <w:left w:val="none" w:sz="0" w:space="0" w:color="auto"/>
                    <w:bottom w:val="none" w:sz="0" w:space="0" w:color="auto"/>
                    <w:right w:val="none" w:sz="0" w:space="0" w:color="auto"/>
                  </w:divBdr>
                  <w:divsChild>
                    <w:div w:id="782264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8278073">
      <w:bodyDiv w:val="1"/>
      <w:marLeft w:val="0"/>
      <w:marRight w:val="0"/>
      <w:marTop w:val="0"/>
      <w:marBottom w:val="0"/>
      <w:divBdr>
        <w:top w:val="none" w:sz="0" w:space="0" w:color="auto"/>
        <w:left w:val="none" w:sz="0" w:space="0" w:color="auto"/>
        <w:bottom w:val="none" w:sz="0" w:space="0" w:color="auto"/>
        <w:right w:val="none" w:sz="0" w:space="0" w:color="auto"/>
      </w:divBdr>
      <w:divsChild>
        <w:div w:id="1438062442">
          <w:marLeft w:val="0"/>
          <w:marRight w:val="0"/>
          <w:marTop w:val="0"/>
          <w:marBottom w:val="0"/>
          <w:divBdr>
            <w:top w:val="none" w:sz="0" w:space="0" w:color="auto"/>
            <w:left w:val="none" w:sz="0" w:space="0" w:color="auto"/>
            <w:bottom w:val="none" w:sz="0" w:space="0" w:color="auto"/>
            <w:right w:val="none" w:sz="0" w:space="0" w:color="auto"/>
          </w:divBdr>
          <w:divsChild>
            <w:div w:id="2030838628">
              <w:marLeft w:val="0"/>
              <w:marRight w:val="0"/>
              <w:marTop w:val="0"/>
              <w:marBottom w:val="0"/>
              <w:divBdr>
                <w:top w:val="none" w:sz="0" w:space="0" w:color="auto"/>
                <w:left w:val="none" w:sz="0" w:space="0" w:color="auto"/>
                <w:bottom w:val="none" w:sz="0" w:space="0" w:color="auto"/>
                <w:right w:val="none" w:sz="0" w:space="0" w:color="auto"/>
              </w:divBdr>
              <w:divsChild>
                <w:div w:id="993489014">
                  <w:marLeft w:val="0"/>
                  <w:marRight w:val="0"/>
                  <w:marTop w:val="0"/>
                  <w:marBottom w:val="0"/>
                  <w:divBdr>
                    <w:top w:val="none" w:sz="0" w:space="0" w:color="auto"/>
                    <w:left w:val="none" w:sz="0" w:space="0" w:color="auto"/>
                    <w:bottom w:val="none" w:sz="0" w:space="0" w:color="auto"/>
                    <w:right w:val="none" w:sz="0" w:space="0" w:color="auto"/>
                  </w:divBdr>
                  <w:divsChild>
                    <w:div w:id="695622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3635880">
      <w:bodyDiv w:val="1"/>
      <w:marLeft w:val="0"/>
      <w:marRight w:val="0"/>
      <w:marTop w:val="0"/>
      <w:marBottom w:val="0"/>
      <w:divBdr>
        <w:top w:val="none" w:sz="0" w:space="0" w:color="auto"/>
        <w:left w:val="none" w:sz="0" w:space="0" w:color="auto"/>
        <w:bottom w:val="none" w:sz="0" w:space="0" w:color="auto"/>
        <w:right w:val="none" w:sz="0" w:space="0" w:color="auto"/>
      </w:divBdr>
    </w:div>
    <w:div w:id="1397778216">
      <w:bodyDiv w:val="1"/>
      <w:marLeft w:val="0"/>
      <w:marRight w:val="0"/>
      <w:marTop w:val="0"/>
      <w:marBottom w:val="0"/>
      <w:divBdr>
        <w:top w:val="none" w:sz="0" w:space="0" w:color="auto"/>
        <w:left w:val="none" w:sz="0" w:space="0" w:color="auto"/>
        <w:bottom w:val="none" w:sz="0" w:space="0" w:color="auto"/>
        <w:right w:val="none" w:sz="0" w:space="0" w:color="auto"/>
      </w:divBdr>
      <w:divsChild>
        <w:div w:id="1355813021">
          <w:marLeft w:val="0"/>
          <w:marRight w:val="0"/>
          <w:marTop w:val="0"/>
          <w:marBottom w:val="0"/>
          <w:divBdr>
            <w:top w:val="none" w:sz="0" w:space="0" w:color="auto"/>
            <w:left w:val="none" w:sz="0" w:space="0" w:color="auto"/>
            <w:bottom w:val="none" w:sz="0" w:space="0" w:color="auto"/>
            <w:right w:val="none" w:sz="0" w:space="0" w:color="auto"/>
          </w:divBdr>
          <w:divsChild>
            <w:div w:id="1845626105">
              <w:marLeft w:val="0"/>
              <w:marRight w:val="0"/>
              <w:marTop w:val="0"/>
              <w:marBottom w:val="0"/>
              <w:divBdr>
                <w:top w:val="none" w:sz="0" w:space="0" w:color="auto"/>
                <w:left w:val="none" w:sz="0" w:space="0" w:color="auto"/>
                <w:bottom w:val="none" w:sz="0" w:space="0" w:color="auto"/>
                <w:right w:val="none" w:sz="0" w:space="0" w:color="auto"/>
              </w:divBdr>
              <w:divsChild>
                <w:div w:id="786781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8985431">
      <w:bodyDiv w:val="1"/>
      <w:marLeft w:val="0"/>
      <w:marRight w:val="0"/>
      <w:marTop w:val="0"/>
      <w:marBottom w:val="0"/>
      <w:divBdr>
        <w:top w:val="none" w:sz="0" w:space="0" w:color="auto"/>
        <w:left w:val="none" w:sz="0" w:space="0" w:color="auto"/>
        <w:bottom w:val="none" w:sz="0" w:space="0" w:color="auto"/>
        <w:right w:val="none" w:sz="0" w:space="0" w:color="auto"/>
      </w:divBdr>
    </w:div>
    <w:div w:id="1589734867">
      <w:bodyDiv w:val="1"/>
      <w:marLeft w:val="0"/>
      <w:marRight w:val="0"/>
      <w:marTop w:val="0"/>
      <w:marBottom w:val="0"/>
      <w:divBdr>
        <w:top w:val="none" w:sz="0" w:space="0" w:color="auto"/>
        <w:left w:val="none" w:sz="0" w:space="0" w:color="auto"/>
        <w:bottom w:val="none" w:sz="0" w:space="0" w:color="auto"/>
        <w:right w:val="none" w:sz="0" w:space="0" w:color="auto"/>
      </w:divBdr>
    </w:div>
    <w:div w:id="1627155668">
      <w:bodyDiv w:val="1"/>
      <w:marLeft w:val="0"/>
      <w:marRight w:val="0"/>
      <w:marTop w:val="0"/>
      <w:marBottom w:val="0"/>
      <w:divBdr>
        <w:top w:val="none" w:sz="0" w:space="0" w:color="auto"/>
        <w:left w:val="none" w:sz="0" w:space="0" w:color="auto"/>
        <w:bottom w:val="none" w:sz="0" w:space="0" w:color="auto"/>
        <w:right w:val="none" w:sz="0" w:space="0" w:color="auto"/>
      </w:divBdr>
    </w:div>
    <w:div w:id="1724450181">
      <w:bodyDiv w:val="1"/>
      <w:marLeft w:val="0"/>
      <w:marRight w:val="0"/>
      <w:marTop w:val="0"/>
      <w:marBottom w:val="0"/>
      <w:divBdr>
        <w:top w:val="none" w:sz="0" w:space="0" w:color="auto"/>
        <w:left w:val="none" w:sz="0" w:space="0" w:color="auto"/>
        <w:bottom w:val="none" w:sz="0" w:space="0" w:color="auto"/>
        <w:right w:val="none" w:sz="0" w:space="0" w:color="auto"/>
      </w:divBdr>
      <w:divsChild>
        <w:div w:id="494345240">
          <w:marLeft w:val="0"/>
          <w:marRight w:val="0"/>
          <w:marTop w:val="0"/>
          <w:marBottom w:val="0"/>
          <w:divBdr>
            <w:top w:val="none" w:sz="0" w:space="0" w:color="auto"/>
            <w:left w:val="none" w:sz="0" w:space="0" w:color="auto"/>
            <w:bottom w:val="none" w:sz="0" w:space="0" w:color="auto"/>
            <w:right w:val="none" w:sz="0" w:space="0" w:color="auto"/>
          </w:divBdr>
          <w:divsChild>
            <w:div w:id="1560046093">
              <w:marLeft w:val="0"/>
              <w:marRight w:val="0"/>
              <w:marTop w:val="0"/>
              <w:marBottom w:val="0"/>
              <w:divBdr>
                <w:top w:val="none" w:sz="0" w:space="0" w:color="auto"/>
                <w:left w:val="none" w:sz="0" w:space="0" w:color="auto"/>
                <w:bottom w:val="none" w:sz="0" w:space="0" w:color="auto"/>
                <w:right w:val="none" w:sz="0" w:space="0" w:color="auto"/>
              </w:divBdr>
              <w:divsChild>
                <w:div w:id="1359693631">
                  <w:marLeft w:val="0"/>
                  <w:marRight w:val="0"/>
                  <w:marTop w:val="0"/>
                  <w:marBottom w:val="0"/>
                  <w:divBdr>
                    <w:top w:val="none" w:sz="0" w:space="0" w:color="auto"/>
                    <w:left w:val="none" w:sz="0" w:space="0" w:color="auto"/>
                    <w:bottom w:val="none" w:sz="0" w:space="0" w:color="auto"/>
                    <w:right w:val="none" w:sz="0" w:space="0" w:color="auto"/>
                  </w:divBdr>
                  <w:divsChild>
                    <w:div w:id="1985230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0979253">
      <w:bodyDiv w:val="1"/>
      <w:marLeft w:val="0"/>
      <w:marRight w:val="0"/>
      <w:marTop w:val="0"/>
      <w:marBottom w:val="0"/>
      <w:divBdr>
        <w:top w:val="none" w:sz="0" w:space="0" w:color="auto"/>
        <w:left w:val="none" w:sz="0" w:space="0" w:color="auto"/>
        <w:bottom w:val="none" w:sz="0" w:space="0" w:color="auto"/>
        <w:right w:val="none" w:sz="0" w:space="0" w:color="auto"/>
      </w:divBdr>
      <w:divsChild>
        <w:div w:id="1333602595">
          <w:marLeft w:val="0"/>
          <w:marRight w:val="0"/>
          <w:marTop w:val="0"/>
          <w:marBottom w:val="0"/>
          <w:divBdr>
            <w:top w:val="none" w:sz="0" w:space="0" w:color="auto"/>
            <w:left w:val="none" w:sz="0" w:space="0" w:color="auto"/>
            <w:bottom w:val="none" w:sz="0" w:space="0" w:color="auto"/>
            <w:right w:val="none" w:sz="0" w:space="0" w:color="auto"/>
          </w:divBdr>
        </w:div>
        <w:div w:id="1081490529">
          <w:marLeft w:val="0"/>
          <w:marRight w:val="0"/>
          <w:marTop w:val="0"/>
          <w:marBottom w:val="0"/>
          <w:divBdr>
            <w:top w:val="none" w:sz="0" w:space="0" w:color="auto"/>
            <w:left w:val="none" w:sz="0" w:space="0" w:color="auto"/>
            <w:bottom w:val="none" w:sz="0" w:space="0" w:color="auto"/>
            <w:right w:val="none" w:sz="0" w:space="0" w:color="auto"/>
          </w:divBdr>
        </w:div>
        <w:div w:id="2051566636">
          <w:marLeft w:val="0"/>
          <w:marRight w:val="0"/>
          <w:marTop w:val="0"/>
          <w:marBottom w:val="0"/>
          <w:divBdr>
            <w:top w:val="none" w:sz="0" w:space="0" w:color="auto"/>
            <w:left w:val="none" w:sz="0" w:space="0" w:color="auto"/>
            <w:bottom w:val="none" w:sz="0" w:space="0" w:color="auto"/>
            <w:right w:val="none" w:sz="0" w:space="0" w:color="auto"/>
          </w:divBdr>
        </w:div>
        <w:div w:id="1788084533">
          <w:marLeft w:val="0"/>
          <w:marRight w:val="0"/>
          <w:marTop w:val="0"/>
          <w:marBottom w:val="0"/>
          <w:divBdr>
            <w:top w:val="none" w:sz="0" w:space="0" w:color="auto"/>
            <w:left w:val="none" w:sz="0" w:space="0" w:color="auto"/>
            <w:bottom w:val="none" w:sz="0" w:space="0" w:color="auto"/>
            <w:right w:val="none" w:sz="0" w:space="0" w:color="auto"/>
          </w:divBdr>
        </w:div>
        <w:div w:id="1140414202">
          <w:marLeft w:val="0"/>
          <w:marRight w:val="0"/>
          <w:marTop w:val="0"/>
          <w:marBottom w:val="0"/>
          <w:divBdr>
            <w:top w:val="none" w:sz="0" w:space="0" w:color="auto"/>
            <w:left w:val="none" w:sz="0" w:space="0" w:color="auto"/>
            <w:bottom w:val="none" w:sz="0" w:space="0" w:color="auto"/>
            <w:right w:val="none" w:sz="0" w:space="0" w:color="auto"/>
          </w:divBdr>
        </w:div>
      </w:divsChild>
    </w:div>
    <w:div w:id="2083064342">
      <w:bodyDiv w:val="1"/>
      <w:marLeft w:val="0"/>
      <w:marRight w:val="0"/>
      <w:marTop w:val="0"/>
      <w:marBottom w:val="0"/>
      <w:divBdr>
        <w:top w:val="none" w:sz="0" w:space="0" w:color="auto"/>
        <w:left w:val="none" w:sz="0" w:space="0" w:color="auto"/>
        <w:bottom w:val="none" w:sz="0" w:space="0" w:color="auto"/>
        <w:right w:val="none" w:sz="0" w:space="0" w:color="auto"/>
      </w:divBdr>
      <w:divsChild>
        <w:div w:id="2005666016">
          <w:marLeft w:val="0"/>
          <w:marRight w:val="0"/>
          <w:marTop w:val="0"/>
          <w:marBottom w:val="0"/>
          <w:divBdr>
            <w:top w:val="none" w:sz="0" w:space="0" w:color="auto"/>
            <w:left w:val="none" w:sz="0" w:space="0" w:color="auto"/>
            <w:bottom w:val="none" w:sz="0" w:space="0" w:color="auto"/>
            <w:right w:val="none" w:sz="0" w:space="0" w:color="auto"/>
          </w:divBdr>
        </w:div>
      </w:divsChild>
    </w:div>
    <w:div w:id="2136753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CAE980-241D-634F-AE41-38F56A0192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197</TotalTime>
  <Pages>13</Pages>
  <Words>11498</Words>
  <Characters>65543</Characters>
  <Application>Microsoft Office Word</Application>
  <DocSecurity>0</DocSecurity>
  <Lines>546</Lines>
  <Paragraphs>153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76888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fvb</dc:creator>
  <cp:keywords/>
  <dc:description/>
  <cp:lastModifiedBy>fvb</cp:lastModifiedBy>
  <cp:revision>36</cp:revision>
  <cp:lastPrinted>2020-01-18T12:03:00Z</cp:lastPrinted>
  <dcterms:created xsi:type="dcterms:W3CDTF">2021-06-04T10:16:00Z</dcterms:created>
  <dcterms:modified xsi:type="dcterms:W3CDTF">2021-06-13T13:54:00Z</dcterms:modified>
</cp:coreProperties>
</file>